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2210" w:type="dxa"/>
        <w:tblInd w:w="9" w:type="dxa"/>
        <w:tblLayout w:type="fixed"/>
        <w:tblCellMar>
          <w:left w:w="0" w:type="dxa"/>
          <w:right w:w="0" w:type="dxa"/>
        </w:tblCellMar>
        <w:tblLook w:val="0000" w:firstRow="0" w:lastRow="0" w:firstColumn="0" w:lastColumn="0" w:noHBand="0" w:noVBand="0"/>
      </w:tblPr>
      <w:tblGrid>
        <w:gridCol w:w="3085"/>
        <w:gridCol w:w="3119"/>
        <w:gridCol w:w="3003"/>
        <w:gridCol w:w="3003"/>
      </w:tblGrid>
      <w:tr w:rsidR="00410E72" w14:paraId="11415C01" w14:textId="77777777" w:rsidTr="00410E72">
        <w:tc>
          <w:tcPr>
            <w:tcW w:w="3085" w:type="dxa"/>
            <w:tcBorders>
              <w:top w:val="nil"/>
              <w:left w:val="nil"/>
              <w:bottom w:val="nil"/>
              <w:right w:val="nil"/>
            </w:tcBorders>
            <w:shd w:val="clear" w:color="auto" w:fill="FFFFFF"/>
          </w:tcPr>
          <w:p w14:paraId="302D099F" w14:textId="1C35CAB6" w:rsidR="00410E72" w:rsidRDefault="00980AF6" w:rsidP="00410E72">
            <w:pPr>
              <w:widowControl w:val="0"/>
              <w:autoSpaceDE w:val="0"/>
              <w:autoSpaceDN w:val="0"/>
              <w:adjustRightInd w:val="0"/>
              <w:spacing w:after="0" w:line="240" w:lineRule="auto"/>
              <w:rPr>
                <w:rFonts w:ascii="Arial" w:hAnsi="Arial" w:cs="Arial"/>
                <w:sz w:val="24"/>
                <w:szCs w:val="24"/>
              </w:rPr>
            </w:pPr>
            <w:r>
              <w:rPr>
                <w:rFonts w:ascii="Arial" w:hAnsi="Arial" w:cs="Arial"/>
                <w:noProof/>
                <w:sz w:val="24"/>
                <w:szCs w:val="24"/>
              </w:rPr>
              <w:drawing>
                <wp:inline distT="0" distB="0" distL="0" distR="0" wp14:anchorId="0B8267C2" wp14:editId="69E89F57">
                  <wp:extent cx="1943100" cy="50165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43100" cy="501650"/>
                          </a:xfrm>
                          <a:prstGeom prst="rect">
                            <a:avLst/>
                          </a:prstGeom>
                          <a:noFill/>
                          <a:ln>
                            <a:noFill/>
                          </a:ln>
                        </pic:spPr>
                      </pic:pic>
                    </a:graphicData>
                  </a:graphic>
                </wp:inline>
              </w:drawing>
            </w:r>
          </w:p>
        </w:tc>
        <w:tc>
          <w:tcPr>
            <w:tcW w:w="3119" w:type="dxa"/>
            <w:tcBorders>
              <w:top w:val="nil"/>
              <w:left w:val="nil"/>
              <w:bottom w:val="nil"/>
              <w:right w:val="nil"/>
            </w:tcBorders>
            <w:shd w:val="clear" w:color="auto" w:fill="FFFFFF"/>
          </w:tcPr>
          <w:p w14:paraId="4AD6E21E" w14:textId="77777777" w:rsidR="00410E72" w:rsidRDefault="00410E72" w:rsidP="00410E72">
            <w:pPr>
              <w:widowControl w:val="0"/>
              <w:autoSpaceDE w:val="0"/>
              <w:autoSpaceDN w:val="0"/>
              <w:adjustRightInd w:val="0"/>
              <w:spacing w:after="0" w:line="240" w:lineRule="auto"/>
              <w:rPr>
                <w:rFonts w:ascii="Arial" w:hAnsi="Arial" w:cs="Arial"/>
                <w:sz w:val="24"/>
                <w:szCs w:val="24"/>
              </w:rPr>
            </w:pPr>
          </w:p>
        </w:tc>
        <w:tc>
          <w:tcPr>
            <w:tcW w:w="3003" w:type="dxa"/>
            <w:tcBorders>
              <w:top w:val="nil"/>
              <w:left w:val="nil"/>
              <w:bottom w:val="nil"/>
              <w:right w:val="nil"/>
            </w:tcBorders>
            <w:shd w:val="clear" w:color="auto" w:fill="FFFFFF"/>
          </w:tcPr>
          <w:p w14:paraId="30AD6C12" w14:textId="0C429B85" w:rsidR="00410E72" w:rsidRDefault="00980AF6" w:rsidP="00410E72">
            <w:pPr>
              <w:widowControl w:val="0"/>
              <w:tabs>
                <w:tab w:val="left" w:pos="392"/>
              </w:tabs>
              <w:autoSpaceDE w:val="0"/>
              <w:autoSpaceDN w:val="0"/>
              <w:adjustRightInd w:val="0"/>
              <w:spacing w:after="0" w:line="240" w:lineRule="auto"/>
              <w:ind w:left="112" w:right="88"/>
              <w:jc w:val="right"/>
              <w:rPr>
                <w:rFonts w:ascii="Arial" w:hAnsi="Arial" w:cs="Arial"/>
                <w:sz w:val="24"/>
                <w:szCs w:val="24"/>
              </w:rPr>
            </w:pPr>
            <w:r>
              <w:rPr>
                <w:rFonts w:ascii="Arial" w:hAnsi="Arial" w:cs="Arial"/>
                <w:noProof/>
                <w:sz w:val="24"/>
                <w:szCs w:val="24"/>
              </w:rPr>
              <w:drawing>
                <wp:inline distT="0" distB="0" distL="0" distR="0" wp14:anchorId="24D32351" wp14:editId="64F0FDB9">
                  <wp:extent cx="1866900" cy="92710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66900" cy="927100"/>
                          </a:xfrm>
                          <a:prstGeom prst="rect">
                            <a:avLst/>
                          </a:prstGeom>
                          <a:noFill/>
                          <a:ln>
                            <a:noFill/>
                          </a:ln>
                        </pic:spPr>
                      </pic:pic>
                    </a:graphicData>
                  </a:graphic>
                </wp:inline>
              </w:drawing>
            </w:r>
          </w:p>
        </w:tc>
        <w:tc>
          <w:tcPr>
            <w:tcW w:w="3003" w:type="dxa"/>
            <w:tcBorders>
              <w:top w:val="nil"/>
              <w:left w:val="nil"/>
              <w:bottom w:val="nil"/>
              <w:right w:val="nil"/>
            </w:tcBorders>
            <w:shd w:val="clear" w:color="auto" w:fill="FFFFFF"/>
          </w:tcPr>
          <w:p w14:paraId="0817B9D9" w14:textId="77777777" w:rsidR="00410E72" w:rsidRDefault="00410E72" w:rsidP="00410E72">
            <w:pPr>
              <w:widowControl w:val="0"/>
              <w:autoSpaceDE w:val="0"/>
              <w:autoSpaceDN w:val="0"/>
              <w:adjustRightInd w:val="0"/>
              <w:spacing w:after="0" w:line="240" w:lineRule="auto"/>
              <w:rPr>
                <w:rFonts w:ascii="Arial" w:hAnsi="Arial" w:cs="Arial"/>
                <w:sz w:val="24"/>
                <w:szCs w:val="24"/>
              </w:rPr>
            </w:pPr>
          </w:p>
        </w:tc>
      </w:tr>
    </w:tbl>
    <w:p w14:paraId="13733F40" w14:textId="77777777" w:rsidR="00D40BA7" w:rsidRDefault="00D40BA7" w:rsidP="00410E72">
      <w:pPr>
        <w:keepLines/>
        <w:widowControl w:val="0"/>
        <w:tabs>
          <w:tab w:val="left" w:pos="392"/>
        </w:tabs>
        <w:autoSpaceDE w:val="0"/>
        <w:autoSpaceDN w:val="0"/>
        <w:adjustRightInd w:val="0"/>
        <w:spacing w:after="0" w:line="240" w:lineRule="auto"/>
        <w:ind w:right="111"/>
        <w:jc w:val="both"/>
        <w:rPr>
          <w:rFonts w:ascii="Arial" w:hAnsi="Arial" w:cs="Arial"/>
          <w:color w:val="000000"/>
          <w:sz w:val="20"/>
          <w:szCs w:val="20"/>
        </w:rPr>
      </w:pPr>
    </w:p>
    <w:p w14:paraId="474E2628" w14:textId="77777777" w:rsidR="00D40BA7" w:rsidRDefault="00D40BA7">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tbl>
      <w:tblPr>
        <w:tblW w:w="0" w:type="auto"/>
        <w:tblInd w:w="9" w:type="dxa"/>
        <w:tblLayout w:type="fixed"/>
        <w:tblCellMar>
          <w:left w:w="0" w:type="dxa"/>
          <w:right w:w="0" w:type="dxa"/>
        </w:tblCellMar>
        <w:tblLook w:val="0000" w:firstRow="0" w:lastRow="0" w:firstColumn="0" w:lastColumn="0" w:noHBand="0" w:noVBand="0"/>
      </w:tblPr>
      <w:tblGrid>
        <w:gridCol w:w="3085"/>
        <w:gridCol w:w="3119"/>
        <w:gridCol w:w="3003"/>
      </w:tblGrid>
      <w:tr w:rsidR="00D40BA7" w14:paraId="32588148" w14:textId="77777777">
        <w:tc>
          <w:tcPr>
            <w:tcW w:w="3085" w:type="dxa"/>
            <w:tcBorders>
              <w:top w:val="nil"/>
              <w:left w:val="nil"/>
              <w:bottom w:val="nil"/>
              <w:right w:val="nil"/>
            </w:tcBorders>
            <w:shd w:val="clear" w:color="auto" w:fill="FFFFFF"/>
          </w:tcPr>
          <w:p w14:paraId="1C1AB74E" w14:textId="77777777" w:rsidR="00D40BA7" w:rsidRDefault="00D40BA7">
            <w:pPr>
              <w:widowControl w:val="0"/>
              <w:autoSpaceDE w:val="0"/>
              <w:autoSpaceDN w:val="0"/>
              <w:adjustRightInd w:val="0"/>
              <w:spacing w:after="0" w:line="240" w:lineRule="auto"/>
              <w:rPr>
                <w:rFonts w:ascii="Arial" w:hAnsi="Arial" w:cs="Arial"/>
                <w:sz w:val="24"/>
                <w:szCs w:val="24"/>
              </w:rPr>
            </w:pPr>
          </w:p>
        </w:tc>
        <w:tc>
          <w:tcPr>
            <w:tcW w:w="3119" w:type="dxa"/>
            <w:tcBorders>
              <w:top w:val="nil"/>
              <w:left w:val="nil"/>
              <w:bottom w:val="nil"/>
              <w:right w:val="nil"/>
            </w:tcBorders>
            <w:shd w:val="clear" w:color="auto" w:fill="FFFFFF"/>
          </w:tcPr>
          <w:p w14:paraId="47F6FEF5" w14:textId="77777777" w:rsidR="00D40BA7" w:rsidRDefault="00D40BA7">
            <w:pPr>
              <w:widowControl w:val="0"/>
              <w:autoSpaceDE w:val="0"/>
              <w:autoSpaceDN w:val="0"/>
              <w:adjustRightInd w:val="0"/>
              <w:spacing w:after="0" w:line="240" w:lineRule="auto"/>
              <w:rPr>
                <w:rFonts w:ascii="Arial" w:hAnsi="Arial" w:cs="Arial"/>
                <w:sz w:val="24"/>
                <w:szCs w:val="24"/>
              </w:rPr>
            </w:pPr>
          </w:p>
        </w:tc>
        <w:tc>
          <w:tcPr>
            <w:tcW w:w="3003" w:type="dxa"/>
            <w:tcBorders>
              <w:top w:val="nil"/>
              <w:left w:val="nil"/>
              <w:bottom w:val="nil"/>
              <w:right w:val="nil"/>
            </w:tcBorders>
            <w:shd w:val="clear" w:color="auto" w:fill="FFFFFF"/>
          </w:tcPr>
          <w:p w14:paraId="699FCBC0" w14:textId="77777777" w:rsidR="00D40BA7" w:rsidRDefault="00D40BA7">
            <w:pPr>
              <w:widowControl w:val="0"/>
              <w:autoSpaceDE w:val="0"/>
              <w:autoSpaceDN w:val="0"/>
              <w:adjustRightInd w:val="0"/>
              <w:spacing w:after="0" w:line="240" w:lineRule="auto"/>
              <w:rPr>
                <w:rFonts w:ascii="Arial" w:hAnsi="Arial" w:cs="Arial"/>
                <w:sz w:val="24"/>
                <w:szCs w:val="24"/>
              </w:rPr>
            </w:pPr>
          </w:p>
        </w:tc>
      </w:tr>
    </w:tbl>
    <w:tbl>
      <w:tblPr>
        <w:tblpPr w:leftFromText="141" w:rightFromText="141" w:vertAnchor="text" w:horzAnchor="margin" w:tblpY="-10"/>
        <w:tblW w:w="0" w:type="auto"/>
        <w:tblLayout w:type="fixed"/>
        <w:tblCellMar>
          <w:left w:w="0" w:type="dxa"/>
          <w:right w:w="0" w:type="dxa"/>
        </w:tblCellMar>
        <w:tblLook w:val="0000" w:firstRow="0" w:lastRow="0" w:firstColumn="0" w:lastColumn="0" w:noHBand="0" w:noVBand="0"/>
      </w:tblPr>
      <w:tblGrid>
        <w:gridCol w:w="4644"/>
        <w:gridCol w:w="4577"/>
      </w:tblGrid>
      <w:tr w:rsidR="00410E72" w14:paraId="7C3A4830" w14:textId="77777777" w:rsidTr="00410E72">
        <w:tc>
          <w:tcPr>
            <w:tcW w:w="4644" w:type="dxa"/>
            <w:tcBorders>
              <w:top w:val="nil"/>
              <w:left w:val="nil"/>
              <w:bottom w:val="nil"/>
              <w:right w:val="nil"/>
            </w:tcBorders>
            <w:shd w:val="clear" w:color="auto" w:fill="595959"/>
            <w:vAlign w:val="center"/>
          </w:tcPr>
          <w:p w14:paraId="08647CA7" w14:textId="77777777" w:rsidR="00410E72" w:rsidRDefault="00410E72" w:rsidP="00410E72">
            <w:pPr>
              <w:widowControl w:val="0"/>
              <w:autoSpaceDE w:val="0"/>
              <w:autoSpaceDN w:val="0"/>
              <w:adjustRightInd w:val="0"/>
              <w:spacing w:after="0" w:line="240" w:lineRule="auto"/>
              <w:ind w:left="108" w:right="104"/>
              <w:rPr>
                <w:rFonts w:ascii="Arial" w:hAnsi="Arial" w:cs="Arial"/>
                <w:color w:val="FFFFFF"/>
                <w:sz w:val="28"/>
                <w:szCs w:val="28"/>
              </w:rPr>
            </w:pPr>
            <w:r>
              <w:rPr>
                <w:rFonts w:ascii="Arial" w:hAnsi="Arial" w:cs="Arial"/>
                <w:color w:val="FFFFFF"/>
                <w:sz w:val="28"/>
                <w:szCs w:val="28"/>
              </w:rPr>
              <w:t>CPAM de Seine et Marne</w:t>
            </w:r>
          </w:p>
          <w:p w14:paraId="120ECFD0" w14:textId="77777777" w:rsidR="00410E72" w:rsidRDefault="00410E72" w:rsidP="00410E72">
            <w:pPr>
              <w:widowControl w:val="0"/>
              <w:autoSpaceDE w:val="0"/>
              <w:autoSpaceDN w:val="0"/>
              <w:adjustRightInd w:val="0"/>
              <w:spacing w:after="0" w:line="240" w:lineRule="auto"/>
              <w:ind w:left="108" w:right="104"/>
              <w:rPr>
                <w:rFonts w:ascii="Arial" w:hAnsi="Arial" w:cs="Arial"/>
                <w:sz w:val="24"/>
                <w:szCs w:val="24"/>
              </w:rPr>
            </w:pPr>
            <w:r>
              <w:rPr>
                <w:rFonts w:ascii="Arial" w:hAnsi="Arial" w:cs="Arial"/>
                <w:color w:val="FFFFFF"/>
              </w:rPr>
              <w:t>Service Achats Marchés</w:t>
            </w:r>
          </w:p>
        </w:tc>
        <w:tc>
          <w:tcPr>
            <w:tcW w:w="4577" w:type="dxa"/>
            <w:tcBorders>
              <w:top w:val="nil"/>
              <w:left w:val="nil"/>
              <w:bottom w:val="nil"/>
              <w:right w:val="nil"/>
            </w:tcBorders>
            <w:shd w:val="clear" w:color="auto" w:fill="DADADA"/>
            <w:vAlign w:val="center"/>
          </w:tcPr>
          <w:p w14:paraId="5D471A6E" w14:textId="77777777" w:rsidR="00410E72" w:rsidRDefault="00410E72" w:rsidP="00410E72">
            <w:pPr>
              <w:widowControl w:val="0"/>
              <w:autoSpaceDE w:val="0"/>
              <w:autoSpaceDN w:val="0"/>
              <w:adjustRightInd w:val="0"/>
              <w:spacing w:after="0" w:line="240" w:lineRule="auto"/>
              <w:ind w:left="112" w:right="87"/>
              <w:jc w:val="right"/>
              <w:rPr>
                <w:rFonts w:ascii="Arial" w:hAnsi="Arial" w:cs="Arial"/>
                <w:color w:val="000000"/>
                <w:sz w:val="28"/>
                <w:szCs w:val="28"/>
              </w:rPr>
            </w:pPr>
          </w:p>
          <w:p w14:paraId="0BCDCCD3" w14:textId="77777777" w:rsidR="00410E72" w:rsidRDefault="00410E72" w:rsidP="00410E72">
            <w:pPr>
              <w:widowControl w:val="0"/>
              <w:autoSpaceDE w:val="0"/>
              <w:autoSpaceDN w:val="0"/>
              <w:adjustRightInd w:val="0"/>
              <w:spacing w:after="0" w:line="240" w:lineRule="auto"/>
              <w:ind w:left="112" w:right="87"/>
              <w:jc w:val="right"/>
              <w:rPr>
                <w:rFonts w:ascii="Arial" w:hAnsi="Arial" w:cs="Arial"/>
                <w:b/>
                <w:bCs/>
                <w:color w:val="000000"/>
                <w:sz w:val="30"/>
                <w:szCs w:val="30"/>
              </w:rPr>
            </w:pPr>
            <w:r>
              <w:rPr>
                <w:rFonts w:ascii="Arial" w:hAnsi="Arial" w:cs="Arial"/>
                <w:b/>
                <w:bCs/>
                <w:color w:val="000000"/>
                <w:sz w:val="30"/>
                <w:szCs w:val="30"/>
              </w:rPr>
              <w:t>MARCHÉ PUBLIC</w:t>
            </w:r>
          </w:p>
          <w:p w14:paraId="71376C7A" w14:textId="77777777" w:rsidR="00410E72" w:rsidRDefault="00410E72" w:rsidP="00410E72">
            <w:pPr>
              <w:widowControl w:val="0"/>
              <w:autoSpaceDE w:val="0"/>
              <w:autoSpaceDN w:val="0"/>
              <w:adjustRightInd w:val="0"/>
              <w:spacing w:after="0" w:line="240" w:lineRule="auto"/>
              <w:ind w:left="112" w:right="87"/>
              <w:jc w:val="right"/>
              <w:rPr>
                <w:rFonts w:ascii="Arial" w:hAnsi="Arial" w:cs="Arial"/>
                <w:color w:val="000000"/>
              </w:rPr>
            </w:pPr>
            <w:r>
              <w:rPr>
                <w:rFonts w:ascii="Arial" w:hAnsi="Arial" w:cs="Arial"/>
                <w:color w:val="000000"/>
              </w:rPr>
              <w:t>ACCORD-CADRE DE FOURNITURES</w:t>
            </w:r>
          </w:p>
          <w:p w14:paraId="76497C81" w14:textId="77777777" w:rsidR="00410E72" w:rsidRDefault="00410E72" w:rsidP="00410E72">
            <w:pPr>
              <w:widowControl w:val="0"/>
              <w:autoSpaceDE w:val="0"/>
              <w:autoSpaceDN w:val="0"/>
              <w:adjustRightInd w:val="0"/>
              <w:spacing w:after="0" w:line="240" w:lineRule="auto"/>
              <w:ind w:left="112" w:right="87"/>
              <w:jc w:val="right"/>
              <w:rPr>
                <w:rFonts w:ascii="Arial" w:hAnsi="Arial" w:cs="Arial"/>
                <w:sz w:val="24"/>
                <w:szCs w:val="24"/>
              </w:rPr>
            </w:pPr>
          </w:p>
        </w:tc>
      </w:tr>
    </w:tbl>
    <w:p w14:paraId="62F045DB" w14:textId="77777777" w:rsidR="00D40BA7" w:rsidRDefault="00D40BA7" w:rsidP="00410E72">
      <w:pPr>
        <w:keepLines/>
        <w:widowControl w:val="0"/>
        <w:tabs>
          <w:tab w:val="left" w:pos="392"/>
        </w:tabs>
        <w:autoSpaceDE w:val="0"/>
        <w:autoSpaceDN w:val="0"/>
        <w:adjustRightInd w:val="0"/>
        <w:spacing w:after="0" w:line="240" w:lineRule="auto"/>
        <w:ind w:right="111"/>
        <w:jc w:val="both"/>
        <w:rPr>
          <w:rFonts w:ascii="Arial" w:hAnsi="Arial" w:cs="Arial"/>
          <w:color w:val="000000"/>
          <w:sz w:val="20"/>
          <w:szCs w:val="20"/>
        </w:rPr>
      </w:pPr>
    </w:p>
    <w:tbl>
      <w:tblPr>
        <w:tblW w:w="0" w:type="auto"/>
        <w:tblInd w:w="9" w:type="dxa"/>
        <w:tblLayout w:type="fixed"/>
        <w:tblCellMar>
          <w:left w:w="0" w:type="dxa"/>
          <w:right w:w="0" w:type="dxa"/>
        </w:tblCellMar>
        <w:tblLook w:val="0000" w:firstRow="0" w:lastRow="0" w:firstColumn="0" w:lastColumn="0" w:noHBand="0" w:noVBand="0"/>
      </w:tblPr>
      <w:tblGrid>
        <w:gridCol w:w="3085"/>
        <w:gridCol w:w="3119"/>
        <w:gridCol w:w="3003"/>
      </w:tblGrid>
      <w:tr w:rsidR="00D40BA7" w14:paraId="2E8CB061" w14:textId="77777777">
        <w:tc>
          <w:tcPr>
            <w:tcW w:w="3085" w:type="dxa"/>
            <w:tcBorders>
              <w:top w:val="nil"/>
              <w:left w:val="nil"/>
              <w:bottom w:val="nil"/>
              <w:right w:val="nil"/>
            </w:tcBorders>
            <w:shd w:val="clear" w:color="auto" w:fill="FFFFFF"/>
          </w:tcPr>
          <w:p w14:paraId="36B4DC78" w14:textId="77777777" w:rsidR="00D40BA7" w:rsidRDefault="00D40BA7">
            <w:pPr>
              <w:widowControl w:val="0"/>
              <w:autoSpaceDE w:val="0"/>
              <w:autoSpaceDN w:val="0"/>
              <w:adjustRightInd w:val="0"/>
              <w:spacing w:after="0" w:line="240" w:lineRule="auto"/>
              <w:rPr>
                <w:rFonts w:ascii="Arial" w:hAnsi="Arial" w:cs="Arial"/>
                <w:sz w:val="24"/>
                <w:szCs w:val="24"/>
              </w:rPr>
            </w:pPr>
          </w:p>
        </w:tc>
        <w:tc>
          <w:tcPr>
            <w:tcW w:w="3119" w:type="dxa"/>
            <w:tcBorders>
              <w:top w:val="nil"/>
              <w:left w:val="nil"/>
              <w:bottom w:val="nil"/>
              <w:right w:val="nil"/>
            </w:tcBorders>
            <w:shd w:val="clear" w:color="auto" w:fill="FFFFFF"/>
          </w:tcPr>
          <w:p w14:paraId="537AAF60" w14:textId="77777777" w:rsidR="00D40BA7" w:rsidRDefault="00D40BA7">
            <w:pPr>
              <w:widowControl w:val="0"/>
              <w:autoSpaceDE w:val="0"/>
              <w:autoSpaceDN w:val="0"/>
              <w:adjustRightInd w:val="0"/>
              <w:spacing w:after="0" w:line="240" w:lineRule="auto"/>
              <w:rPr>
                <w:rFonts w:ascii="Arial" w:hAnsi="Arial" w:cs="Arial"/>
                <w:sz w:val="24"/>
                <w:szCs w:val="24"/>
              </w:rPr>
            </w:pPr>
          </w:p>
        </w:tc>
        <w:tc>
          <w:tcPr>
            <w:tcW w:w="3003" w:type="dxa"/>
            <w:tcBorders>
              <w:top w:val="nil"/>
              <w:left w:val="nil"/>
              <w:bottom w:val="nil"/>
              <w:right w:val="nil"/>
            </w:tcBorders>
            <w:shd w:val="clear" w:color="auto" w:fill="FFFFFF"/>
          </w:tcPr>
          <w:p w14:paraId="24A6D02A" w14:textId="77777777" w:rsidR="00D40BA7" w:rsidRDefault="00D40BA7">
            <w:pPr>
              <w:widowControl w:val="0"/>
              <w:autoSpaceDE w:val="0"/>
              <w:autoSpaceDN w:val="0"/>
              <w:adjustRightInd w:val="0"/>
              <w:spacing w:after="0" w:line="240" w:lineRule="auto"/>
              <w:rPr>
                <w:rFonts w:ascii="Arial" w:hAnsi="Arial" w:cs="Arial"/>
                <w:sz w:val="24"/>
                <w:szCs w:val="24"/>
              </w:rPr>
            </w:pPr>
          </w:p>
        </w:tc>
      </w:tr>
    </w:tbl>
    <w:p w14:paraId="665739E6" w14:textId="77777777" w:rsidR="00D40BA7" w:rsidRDefault="00D40BA7" w:rsidP="00410E72">
      <w:pPr>
        <w:keepLines/>
        <w:widowControl w:val="0"/>
        <w:tabs>
          <w:tab w:val="left" w:pos="392"/>
        </w:tabs>
        <w:autoSpaceDE w:val="0"/>
        <w:autoSpaceDN w:val="0"/>
        <w:adjustRightInd w:val="0"/>
        <w:spacing w:after="0" w:line="240" w:lineRule="auto"/>
        <w:ind w:right="111"/>
        <w:jc w:val="both"/>
        <w:rPr>
          <w:rFonts w:ascii="Arial" w:hAnsi="Arial" w:cs="Arial"/>
          <w:color w:val="000000"/>
          <w:sz w:val="20"/>
          <w:szCs w:val="20"/>
        </w:rPr>
      </w:pPr>
    </w:p>
    <w:tbl>
      <w:tblPr>
        <w:tblW w:w="0" w:type="auto"/>
        <w:tblInd w:w="9" w:type="dxa"/>
        <w:tblLayout w:type="fixed"/>
        <w:tblCellMar>
          <w:left w:w="0" w:type="dxa"/>
          <w:right w:w="0" w:type="dxa"/>
        </w:tblCellMar>
        <w:tblLook w:val="0000" w:firstRow="0" w:lastRow="0" w:firstColumn="0" w:lastColumn="0" w:noHBand="0" w:noVBand="0"/>
      </w:tblPr>
      <w:tblGrid>
        <w:gridCol w:w="3085"/>
        <w:gridCol w:w="3119"/>
        <w:gridCol w:w="3003"/>
      </w:tblGrid>
      <w:tr w:rsidR="00D40BA7" w14:paraId="6971820B" w14:textId="77777777">
        <w:tc>
          <w:tcPr>
            <w:tcW w:w="3085" w:type="dxa"/>
            <w:tcBorders>
              <w:top w:val="nil"/>
              <w:left w:val="nil"/>
              <w:bottom w:val="nil"/>
              <w:right w:val="nil"/>
            </w:tcBorders>
            <w:shd w:val="clear" w:color="auto" w:fill="FFFFFF"/>
          </w:tcPr>
          <w:p w14:paraId="3B552364" w14:textId="77777777" w:rsidR="00D40BA7" w:rsidRDefault="00D40BA7">
            <w:pPr>
              <w:widowControl w:val="0"/>
              <w:autoSpaceDE w:val="0"/>
              <w:autoSpaceDN w:val="0"/>
              <w:adjustRightInd w:val="0"/>
              <w:spacing w:after="0" w:line="240" w:lineRule="auto"/>
              <w:rPr>
                <w:rFonts w:ascii="Arial" w:hAnsi="Arial" w:cs="Arial"/>
                <w:sz w:val="24"/>
                <w:szCs w:val="24"/>
              </w:rPr>
            </w:pPr>
          </w:p>
        </w:tc>
        <w:tc>
          <w:tcPr>
            <w:tcW w:w="3119" w:type="dxa"/>
            <w:tcBorders>
              <w:top w:val="nil"/>
              <w:left w:val="nil"/>
              <w:bottom w:val="nil"/>
              <w:right w:val="nil"/>
            </w:tcBorders>
            <w:shd w:val="clear" w:color="auto" w:fill="FFFFFF"/>
          </w:tcPr>
          <w:p w14:paraId="4C3B9050" w14:textId="77777777" w:rsidR="00D40BA7" w:rsidRDefault="00D40BA7">
            <w:pPr>
              <w:widowControl w:val="0"/>
              <w:autoSpaceDE w:val="0"/>
              <w:autoSpaceDN w:val="0"/>
              <w:adjustRightInd w:val="0"/>
              <w:spacing w:after="0" w:line="240" w:lineRule="auto"/>
              <w:rPr>
                <w:rFonts w:ascii="Arial" w:hAnsi="Arial" w:cs="Arial"/>
                <w:sz w:val="24"/>
                <w:szCs w:val="24"/>
              </w:rPr>
            </w:pPr>
          </w:p>
        </w:tc>
        <w:tc>
          <w:tcPr>
            <w:tcW w:w="3003" w:type="dxa"/>
            <w:tcBorders>
              <w:top w:val="nil"/>
              <w:left w:val="nil"/>
              <w:bottom w:val="nil"/>
              <w:right w:val="nil"/>
            </w:tcBorders>
            <w:shd w:val="clear" w:color="auto" w:fill="FFFFFF"/>
          </w:tcPr>
          <w:p w14:paraId="241C36DD" w14:textId="77777777" w:rsidR="00D40BA7" w:rsidRDefault="00D40BA7">
            <w:pPr>
              <w:widowControl w:val="0"/>
              <w:autoSpaceDE w:val="0"/>
              <w:autoSpaceDN w:val="0"/>
              <w:adjustRightInd w:val="0"/>
              <w:spacing w:after="0" w:line="240" w:lineRule="auto"/>
              <w:rPr>
                <w:rFonts w:ascii="Arial" w:hAnsi="Arial" w:cs="Arial"/>
                <w:sz w:val="24"/>
                <w:szCs w:val="24"/>
              </w:rPr>
            </w:pPr>
          </w:p>
        </w:tc>
      </w:tr>
    </w:tbl>
    <w:p w14:paraId="4296BDF5" w14:textId="77777777" w:rsidR="00D40BA7" w:rsidRDefault="00D40BA7" w:rsidP="00410E72">
      <w:pPr>
        <w:widowControl w:val="0"/>
        <w:autoSpaceDE w:val="0"/>
        <w:autoSpaceDN w:val="0"/>
        <w:adjustRightInd w:val="0"/>
        <w:spacing w:after="0" w:line="240" w:lineRule="auto"/>
        <w:ind w:right="111"/>
        <w:rPr>
          <w:rFonts w:ascii="Arial" w:hAnsi="Arial" w:cs="Arial"/>
          <w:color w:val="000000"/>
          <w:sz w:val="20"/>
          <w:szCs w:val="20"/>
        </w:rPr>
      </w:pPr>
    </w:p>
    <w:p w14:paraId="2C02314D" w14:textId="77777777" w:rsidR="00D40BA7" w:rsidRDefault="00D40BA7">
      <w:pPr>
        <w:widowControl w:val="0"/>
        <w:autoSpaceDE w:val="0"/>
        <w:autoSpaceDN w:val="0"/>
        <w:adjustRightInd w:val="0"/>
        <w:spacing w:after="0" w:line="240" w:lineRule="auto"/>
        <w:ind w:left="117" w:right="111"/>
        <w:rPr>
          <w:rFonts w:ascii="Arial" w:hAnsi="Arial" w:cs="Arial"/>
          <w:color w:val="000000"/>
          <w:sz w:val="20"/>
          <w:szCs w:val="20"/>
        </w:rPr>
      </w:pPr>
    </w:p>
    <w:p w14:paraId="6B2A33E2" w14:textId="77777777" w:rsidR="00D40BA7" w:rsidRDefault="00D40BA7">
      <w:pPr>
        <w:widowControl w:val="0"/>
        <w:autoSpaceDE w:val="0"/>
        <w:autoSpaceDN w:val="0"/>
        <w:adjustRightInd w:val="0"/>
        <w:spacing w:after="0" w:line="240" w:lineRule="auto"/>
        <w:ind w:left="117" w:right="111"/>
        <w:rPr>
          <w:rFonts w:ascii="Arial" w:hAnsi="Arial" w:cs="Arial"/>
          <w:color w:val="000000"/>
          <w:sz w:val="20"/>
          <w:szCs w:val="20"/>
        </w:rPr>
      </w:pPr>
    </w:p>
    <w:tbl>
      <w:tblPr>
        <w:tblW w:w="0" w:type="auto"/>
        <w:tblInd w:w="9" w:type="dxa"/>
        <w:tblLayout w:type="fixed"/>
        <w:tblCellMar>
          <w:left w:w="0" w:type="dxa"/>
          <w:right w:w="0" w:type="dxa"/>
        </w:tblCellMar>
        <w:tblLook w:val="0000" w:firstRow="0" w:lastRow="0" w:firstColumn="0" w:lastColumn="0" w:noHBand="0" w:noVBand="0"/>
      </w:tblPr>
      <w:tblGrid>
        <w:gridCol w:w="2093"/>
        <w:gridCol w:w="236"/>
        <w:gridCol w:w="6872"/>
      </w:tblGrid>
      <w:tr w:rsidR="00D40BA7" w14:paraId="1772C088" w14:textId="77777777">
        <w:tc>
          <w:tcPr>
            <w:tcW w:w="2093" w:type="dxa"/>
            <w:tcBorders>
              <w:top w:val="nil"/>
              <w:left w:val="nil"/>
              <w:bottom w:val="nil"/>
              <w:right w:val="single" w:sz="12" w:space="0" w:color="FF9900"/>
            </w:tcBorders>
            <w:shd w:val="clear" w:color="auto" w:fill="FFFFFF"/>
          </w:tcPr>
          <w:p w14:paraId="4D1547EE" w14:textId="77777777" w:rsidR="00D40BA7" w:rsidRDefault="00D40BA7">
            <w:pPr>
              <w:widowControl w:val="0"/>
              <w:autoSpaceDE w:val="0"/>
              <w:autoSpaceDN w:val="0"/>
              <w:adjustRightInd w:val="0"/>
              <w:spacing w:after="0" w:line="240" w:lineRule="auto"/>
              <w:ind w:left="108" w:right="95"/>
              <w:rPr>
                <w:rFonts w:ascii="Arial" w:hAnsi="Arial" w:cs="Arial"/>
                <w:sz w:val="24"/>
                <w:szCs w:val="24"/>
              </w:rPr>
            </w:pPr>
            <w:r>
              <w:rPr>
                <w:rFonts w:ascii="Arial" w:hAnsi="Arial" w:cs="Arial"/>
                <w:color w:val="000000"/>
              </w:rPr>
              <w:t xml:space="preserve"> </w:t>
            </w:r>
          </w:p>
        </w:tc>
        <w:tc>
          <w:tcPr>
            <w:tcW w:w="236" w:type="dxa"/>
            <w:tcBorders>
              <w:top w:val="nil"/>
              <w:left w:val="single" w:sz="12" w:space="0" w:color="FF9900"/>
              <w:bottom w:val="nil"/>
              <w:right w:val="nil"/>
            </w:tcBorders>
            <w:shd w:val="clear" w:color="auto" w:fill="FFFFFF"/>
          </w:tcPr>
          <w:p w14:paraId="447565C7" w14:textId="77777777" w:rsidR="00D40BA7" w:rsidRDefault="00D40BA7">
            <w:pPr>
              <w:widowControl w:val="0"/>
              <w:autoSpaceDE w:val="0"/>
              <w:autoSpaceDN w:val="0"/>
              <w:adjustRightInd w:val="0"/>
              <w:spacing w:after="0" w:line="240" w:lineRule="auto"/>
              <w:ind w:left="108" w:right="95"/>
              <w:rPr>
                <w:rFonts w:ascii="Arial" w:hAnsi="Arial" w:cs="Arial"/>
                <w:sz w:val="24"/>
                <w:szCs w:val="24"/>
              </w:rPr>
            </w:pPr>
          </w:p>
        </w:tc>
        <w:tc>
          <w:tcPr>
            <w:tcW w:w="6872" w:type="dxa"/>
            <w:tcBorders>
              <w:top w:val="nil"/>
              <w:left w:val="nil"/>
              <w:bottom w:val="nil"/>
              <w:right w:val="nil"/>
            </w:tcBorders>
            <w:shd w:val="clear" w:color="auto" w:fill="FFFFFF"/>
          </w:tcPr>
          <w:p w14:paraId="66CE67D8" w14:textId="77777777" w:rsidR="00D40BA7" w:rsidRDefault="00D40BA7" w:rsidP="001E7A39">
            <w:pPr>
              <w:widowControl w:val="0"/>
              <w:autoSpaceDE w:val="0"/>
              <w:autoSpaceDN w:val="0"/>
              <w:adjustRightInd w:val="0"/>
              <w:spacing w:after="0" w:line="240" w:lineRule="auto"/>
              <w:ind w:left="18" w:right="87"/>
              <w:rPr>
                <w:rFonts w:ascii="Arial" w:hAnsi="Arial" w:cs="Arial"/>
                <w:sz w:val="24"/>
                <w:szCs w:val="24"/>
              </w:rPr>
            </w:pPr>
            <w:r>
              <w:rPr>
                <w:rFonts w:ascii="Arial" w:hAnsi="Arial" w:cs="Arial"/>
                <w:color w:val="404040"/>
                <w:sz w:val="44"/>
                <w:szCs w:val="44"/>
              </w:rPr>
              <w:t xml:space="preserve">Fourniture et livraison de produits d’hygiène </w:t>
            </w:r>
          </w:p>
        </w:tc>
      </w:tr>
    </w:tbl>
    <w:p w14:paraId="2850ECF0" w14:textId="77777777" w:rsidR="00D40BA7" w:rsidRDefault="00D40BA7">
      <w:pPr>
        <w:widowControl w:val="0"/>
        <w:autoSpaceDE w:val="0"/>
        <w:autoSpaceDN w:val="0"/>
        <w:adjustRightInd w:val="0"/>
        <w:spacing w:after="0" w:line="240" w:lineRule="auto"/>
        <w:ind w:left="117" w:right="111"/>
        <w:rPr>
          <w:rFonts w:ascii="Arial" w:hAnsi="Arial" w:cs="Arial"/>
          <w:color w:val="000000"/>
          <w:sz w:val="20"/>
          <w:szCs w:val="20"/>
        </w:rPr>
      </w:pPr>
    </w:p>
    <w:p w14:paraId="439E6A43" w14:textId="77777777" w:rsidR="00D40BA7" w:rsidRDefault="00D40BA7">
      <w:pPr>
        <w:widowControl w:val="0"/>
        <w:autoSpaceDE w:val="0"/>
        <w:autoSpaceDN w:val="0"/>
        <w:adjustRightInd w:val="0"/>
        <w:spacing w:after="0" w:line="240" w:lineRule="auto"/>
        <w:ind w:left="117" w:right="111"/>
        <w:rPr>
          <w:rFonts w:ascii="Arial" w:hAnsi="Arial" w:cs="Arial"/>
          <w:color w:val="000000"/>
          <w:sz w:val="20"/>
          <w:szCs w:val="20"/>
        </w:rPr>
      </w:pPr>
    </w:p>
    <w:p w14:paraId="2F5F5339" w14:textId="77777777" w:rsidR="00D40BA7" w:rsidRDefault="00D40BA7">
      <w:pPr>
        <w:widowControl w:val="0"/>
        <w:autoSpaceDE w:val="0"/>
        <w:autoSpaceDN w:val="0"/>
        <w:adjustRightInd w:val="0"/>
        <w:spacing w:after="0" w:line="240" w:lineRule="auto"/>
        <w:ind w:left="117" w:right="111"/>
        <w:rPr>
          <w:rFonts w:ascii="Arial" w:hAnsi="Arial" w:cs="Arial"/>
          <w:color w:val="000000"/>
          <w:sz w:val="20"/>
          <w:szCs w:val="20"/>
        </w:rPr>
      </w:pPr>
    </w:p>
    <w:p w14:paraId="77088519" w14:textId="77777777" w:rsidR="00D40BA7" w:rsidRDefault="00D40BA7">
      <w:pPr>
        <w:widowControl w:val="0"/>
        <w:autoSpaceDE w:val="0"/>
        <w:autoSpaceDN w:val="0"/>
        <w:adjustRightInd w:val="0"/>
        <w:spacing w:after="0" w:line="240" w:lineRule="auto"/>
        <w:ind w:left="117" w:right="111"/>
        <w:rPr>
          <w:rFonts w:ascii="Arial" w:hAnsi="Arial" w:cs="Arial"/>
          <w:color w:val="000000"/>
          <w:sz w:val="20"/>
          <w:szCs w:val="20"/>
        </w:rPr>
      </w:pPr>
    </w:p>
    <w:tbl>
      <w:tblPr>
        <w:tblW w:w="0" w:type="auto"/>
        <w:tblInd w:w="9" w:type="dxa"/>
        <w:tblLayout w:type="fixed"/>
        <w:tblCellMar>
          <w:left w:w="0" w:type="dxa"/>
          <w:right w:w="0" w:type="dxa"/>
        </w:tblCellMar>
        <w:tblLook w:val="0000" w:firstRow="0" w:lastRow="0" w:firstColumn="0" w:lastColumn="0" w:noHBand="0" w:noVBand="0"/>
      </w:tblPr>
      <w:tblGrid>
        <w:gridCol w:w="9212"/>
      </w:tblGrid>
      <w:tr w:rsidR="00D40BA7" w14:paraId="685CE732" w14:textId="77777777">
        <w:tc>
          <w:tcPr>
            <w:tcW w:w="9212" w:type="dxa"/>
            <w:tcBorders>
              <w:top w:val="nil"/>
              <w:left w:val="nil"/>
              <w:bottom w:val="nil"/>
              <w:right w:val="nil"/>
            </w:tcBorders>
            <w:shd w:val="clear" w:color="auto" w:fill="595959"/>
          </w:tcPr>
          <w:p w14:paraId="1CE716A8" w14:textId="77777777" w:rsidR="00D40BA7" w:rsidRDefault="00D40BA7">
            <w:pPr>
              <w:widowControl w:val="0"/>
              <w:autoSpaceDE w:val="0"/>
              <w:autoSpaceDN w:val="0"/>
              <w:adjustRightInd w:val="0"/>
              <w:spacing w:before="260" w:after="260" w:line="240" w:lineRule="auto"/>
              <w:ind w:left="108" w:right="96"/>
              <w:jc w:val="center"/>
              <w:rPr>
                <w:rFonts w:ascii="Arial" w:hAnsi="Arial" w:cs="Arial"/>
                <w:sz w:val="24"/>
                <w:szCs w:val="24"/>
              </w:rPr>
            </w:pPr>
            <w:r>
              <w:rPr>
                <w:rFonts w:ascii="Arial" w:hAnsi="Arial" w:cs="Arial"/>
                <w:b/>
                <w:bCs/>
                <w:color w:val="FFFFFF"/>
                <w:sz w:val="40"/>
                <w:szCs w:val="40"/>
              </w:rPr>
              <w:t>Cahier des clauses administratives particulières (CCAP)</w:t>
            </w:r>
          </w:p>
        </w:tc>
      </w:tr>
    </w:tbl>
    <w:p w14:paraId="4F1E63E5" w14:textId="77777777" w:rsidR="00D40BA7" w:rsidRDefault="00D40BA7">
      <w:pPr>
        <w:widowControl w:val="0"/>
        <w:autoSpaceDE w:val="0"/>
        <w:autoSpaceDN w:val="0"/>
        <w:adjustRightInd w:val="0"/>
        <w:spacing w:after="0" w:line="240" w:lineRule="auto"/>
        <w:ind w:left="117" w:right="111"/>
        <w:rPr>
          <w:rFonts w:ascii="Arial" w:hAnsi="Arial" w:cs="Arial"/>
          <w:color w:val="000000"/>
          <w:sz w:val="20"/>
          <w:szCs w:val="20"/>
        </w:rPr>
      </w:pPr>
    </w:p>
    <w:p w14:paraId="5BEB3642" w14:textId="77777777" w:rsidR="00D40BA7" w:rsidRDefault="00D40BA7">
      <w:pPr>
        <w:widowControl w:val="0"/>
        <w:autoSpaceDE w:val="0"/>
        <w:autoSpaceDN w:val="0"/>
        <w:adjustRightInd w:val="0"/>
        <w:spacing w:after="0" w:line="240" w:lineRule="auto"/>
        <w:ind w:left="117" w:right="111"/>
        <w:rPr>
          <w:rFonts w:ascii="Arial" w:hAnsi="Arial" w:cs="Arial"/>
          <w:color w:val="000000"/>
          <w:sz w:val="20"/>
          <w:szCs w:val="20"/>
        </w:rPr>
      </w:pPr>
    </w:p>
    <w:p w14:paraId="698D7BA8" w14:textId="77777777" w:rsidR="00D40BA7" w:rsidRDefault="00D40BA7">
      <w:pPr>
        <w:widowControl w:val="0"/>
        <w:autoSpaceDE w:val="0"/>
        <w:autoSpaceDN w:val="0"/>
        <w:adjustRightInd w:val="0"/>
        <w:spacing w:after="0" w:line="240" w:lineRule="auto"/>
        <w:ind w:left="117" w:right="111"/>
        <w:rPr>
          <w:rFonts w:ascii="Arial" w:hAnsi="Arial" w:cs="Arial"/>
          <w:color w:val="000000"/>
          <w:sz w:val="20"/>
          <w:szCs w:val="20"/>
        </w:rPr>
      </w:pPr>
    </w:p>
    <w:tbl>
      <w:tblPr>
        <w:tblW w:w="0" w:type="auto"/>
        <w:tblInd w:w="5" w:type="dxa"/>
        <w:tblLayout w:type="fixed"/>
        <w:tblCellMar>
          <w:left w:w="0" w:type="dxa"/>
          <w:right w:w="0" w:type="dxa"/>
        </w:tblCellMar>
        <w:tblLook w:val="0000" w:firstRow="0" w:lastRow="0" w:firstColumn="0" w:lastColumn="0" w:noHBand="0" w:noVBand="0"/>
      </w:tblPr>
      <w:tblGrid>
        <w:gridCol w:w="2814"/>
        <w:gridCol w:w="2548"/>
        <w:gridCol w:w="3821"/>
      </w:tblGrid>
      <w:tr w:rsidR="00D40BA7" w14:paraId="2858A6E5" w14:textId="77777777">
        <w:tc>
          <w:tcPr>
            <w:tcW w:w="2814" w:type="dxa"/>
            <w:tcBorders>
              <w:top w:val="nil"/>
              <w:left w:val="nil"/>
              <w:bottom w:val="nil"/>
              <w:right w:val="nil"/>
            </w:tcBorders>
            <w:shd w:val="clear" w:color="auto" w:fill="FFFFFF"/>
          </w:tcPr>
          <w:p w14:paraId="73CDDBA2" w14:textId="77777777" w:rsidR="00D40BA7" w:rsidRDefault="00D40BA7">
            <w:pPr>
              <w:widowControl w:val="0"/>
              <w:autoSpaceDE w:val="0"/>
              <w:autoSpaceDN w:val="0"/>
              <w:adjustRightInd w:val="0"/>
              <w:spacing w:after="0" w:line="240" w:lineRule="auto"/>
              <w:ind w:left="117" w:right="111"/>
              <w:rPr>
                <w:rFonts w:ascii="Arial" w:hAnsi="Arial" w:cs="Arial"/>
                <w:sz w:val="24"/>
                <w:szCs w:val="24"/>
              </w:rPr>
            </w:pPr>
          </w:p>
        </w:tc>
        <w:tc>
          <w:tcPr>
            <w:tcW w:w="2548" w:type="dxa"/>
            <w:tcBorders>
              <w:top w:val="nil"/>
              <w:left w:val="nil"/>
              <w:bottom w:val="nil"/>
              <w:right w:val="nil"/>
            </w:tcBorders>
            <w:shd w:val="clear" w:color="auto" w:fill="595959"/>
            <w:vAlign w:val="center"/>
          </w:tcPr>
          <w:p w14:paraId="3B6FBC81" w14:textId="77777777" w:rsidR="00D40BA7" w:rsidRDefault="00D40BA7">
            <w:pPr>
              <w:widowControl w:val="0"/>
              <w:autoSpaceDE w:val="0"/>
              <w:autoSpaceDN w:val="0"/>
              <w:adjustRightInd w:val="0"/>
              <w:spacing w:after="0" w:line="240" w:lineRule="auto"/>
              <w:ind w:left="122" w:right="86"/>
              <w:jc w:val="right"/>
              <w:rPr>
                <w:rFonts w:ascii="Arial" w:hAnsi="Arial" w:cs="Arial"/>
                <w:sz w:val="24"/>
                <w:szCs w:val="24"/>
              </w:rPr>
            </w:pPr>
            <w:r>
              <w:rPr>
                <w:rFonts w:ascii="Arial" w:hAnsi="Arial" w:cs="Arial"/>
                <w:color w:val="FFFFFF"/>
                <w:sz w:val="28"/>
                <w:szCs w:val="28"/>
              </w:rPr>
              <w:t xml:space="preserve">Consultation n° </w:t>
            </w:r>
          </w:p>
        </w:tc>
        <w:tc>
          <w:tcPr>
            <w:tcW w:w="3821" w:type="dxa"/>
            <w:tcBorders>
              <w:top w:val="nil"/>
              <w:left w:val="nil"/>
              <w:bottom w:val="nil"/>
              <w:right w:val="nil"/>
            </w:tcBorders>
            <w:shd w:val="clear" w:color="auto" w:fill="DADADA"/>
            <w:vAlign w:val="center"/>
          </w:tcPr>
          <w:p w14:paraId="489F7502" w14:textId="77777777" w:rsidR="00D40BA7" w:rsidRDefault="00D40BA7">
            <w:pPr>
              <w:widowControl w:val="0"/>
              <w:autoSpaceDE w:val="0"/>
              <w:autoSpaceDN w:val="0"/>
              <w:adjustRightInd w:val="0"/>
              <w:spacing w:before="60" w:after="60" w:line="240" w:lineRule="auto"/>
              <w:ind w:left="422" w:right="105"/>
              <w:rPr>
                <w:rFonts w:ascii="Arial" w:hAnsi="Arial" w:cs="Arial"/>
                <w:sz w:val="24"/>
                <w:szCs w:val="24"/>
              </w:rPr>
            </w:pPr>
            <w:r>
              <w:rPr>
                <w:rFonts w:ascii="Arial" w:hAnsi="Arial" w:cs="Arial"/>
                <w:color w:val="000000"/>
                <w:sz w:val="28"/>
                <w:szCs w:val="28"/>
              </w:rPr>
              <w:t>2025PA004</w:t>
            </w:r>
          </w:p>
        </w:tc>
      </w:tr>
    </w:tbl>
    <w:p w14:paraId="6C075882" w14:textId="77777777" w:rsidR="00D40BA7" w:rsidRDefault="00D40BA7">
      <w:pPr>
        <w:widowControl w:val="0"/>
        <w:autoSpaceDE w:val="0"/>
        <w:autoSpaceDN w:val="0"/>
        <w:adjustRightInd w:val="0"/>
        <w:spacing w:after="0" w:line="240" w:lineRule="auto"/>
        <w:ind w:left="117" w:right="111"/>
        <w:rPr>
          <w:rFonts w:ascii="Arial" w:hAnsi="Arial" w:cs="Arial"/>
          <w:color w:val="000000"/>
        </w:rPr>
      </w:pPr>
    </w:p>
    <w:p w14:paraId="70DB71B4" w14:textId="77777777" w:rsidR="00D40BA7" w:rsidRDefault="00D40BA7">
      <w:pPr>
        <w:widowControl w:val="0"/>
        <w:autoSpaceDE w:val="0"/>
        <w:autoSpaceDN w:val="0"/>
        <w:adjustRightInd w:val="0"/>
        <w:spacing w:after="0" w:line="240" w:lineRule="auto"/>
        <w:ind w:left="117" w:right="111"/>
        <w:rPr>
          <w:rFonts w:ascii="Arial" w:hAnsi="Arial" w:cs="Arial"/>
          <w:color w:val="000000"/>
        </w:rPr>
      </w:pPr>
      <w:r>
        <w:rPr>
          <w:rFonts w:ascii="Arial" w:hAnsi="Arial" w:cs="Arial"/>
          <w:sz w:val="24"/>
          <w:szCs w:val="24"/>
        </w:rPr>
        <w:br w:type="page"/>
      </w:r>
    </w:p>
    <w:p w14:paraId="2DA5F79C" w14:textId="77777777" w:rsidR="00D40BA7" w:rsidRDefault="00D40BA7">
      <w:pPr>
        <w:widowControl w:val="0"/>
        <w:autoSpaceDE w:val="0"/>
        <w:autoSpaceDN w:val="0"/>
        <w:adjustRightInd w:val="0"/>
        <w:spacing w:after="0" w:line="240" w:lineRule="auto"/>
        <w:ind w:left="117" w:right="111"/>
        <w:rPr>
          <w:rFonts w:ascii="Arial" w:hAnsi="Arial" w:cs="Arial"/>
          <w:color w:val="000000"/>
        </w:rPr>
      </w:pPr>
    </w:p>
    <w:p w14:paraId="5318E0D4" w14:textId="77777777" w:rsidR="00D40BA7" w:rsidRDefault="00D40BA7">
      <w:pPr>
        <w:widowControl w:val="0"/>
        <w:autoSpaceDE w:val="0"/>
        <w:autoSpaceDN w:val="0"/>
        <w:adjustRightInd w:val="0"/>
        <w:spacing w:after="0" w:line="240" w:lineRule="auto"/>
        <w:ind w:left="117" w:right="111"/>
        <w:rPr>
          <w:rFonts w:ascii="Arial" w:hAnsi="Arial" w:cs="Arial"/>
          <w:color w:val="000000"/>
        </w:rPr>
      </w:pPr>
    </w:p>
    <w:tbl>
      <w:tblPr>
        <w:tblW w:w="0" w:type="auto"/>
        <w:tblInd w:w="14" w:type="dxa"/>
        <w:tblLayout w:type="fixed"/>
        <w:tblCellMar>
          <w:left w:w="0" w:type="dxa"/>
          <w:right w:w="0" w:type="dxa"/>
        </w:tblCellMar>
        <w:tblLook w:val="0000" w:firstRow="0" w:lastRow="0" w:firstColumn="0" w:lastColumn="0" w:noHBand="0" w:noVBand="0"/>
      </w:tblPr>
      <w:tblGrid>
        <w:gridCol w:w="8619"/>
      </w:tblGrid>
      <w:tr w:rsidR="00D40BA7" w14:paraId="5981DDE8" w14:textId="77777777">
        <w:tc>
          <w:tcPr>
            <w:tcW w:w="8619" w:type="dxa"/>
            <w:tcBorders>
              <w:top w:val="single" w:sz="4" w:space="0" w:color="595959"/>
              <w:left w:val="single" w:sz="4" w:space="0" w:color="595959"/>
              <w:bottom w:val="single" w:sz="4" w:space="0" w:color="595959"/>
              <w:right w:val="single" w:sz="4" w:space="0" w:color="595959"/>
            </w:tcBorders>
            <w:shd w:val="clear" w:color="auto" w:fill="595959"/>
            <w:vAlign w:val="bottom"/>
          </w:tcPr>
          <w:p w14:paraId="7C7617F4" w14:textId="77777777" w:rsidR="00D40BA7" w:rsidRDefault="00D40BA7">
            <w:pPr>
              <w:widowControl w:val="0"/>
              <w:autoSpaceDE w:val="0"/>
              <w:autoSpaceDN w:val="0"/>
              <w:adjustRightInd w:val="0"/>
              <w:spacing w:before="40" w:after="40" w:line="240" w:lineRule="auto"/>
              <w:ind w:left="276" w:right="89"/>
              <w:rPr>
                <w:rFonts w:ascii="Arial" w:hAnsi="Arial" w:cs="Arial"/>
                <w:sz w:val="24"/>
                <w:szCs w:val="24"/>
              </w:rPr>
            </w:pPr>
            <w:r>
              <w:rPr>
                <w:rFonts w:ascii="Arial" w:hAnsi="Arial" w:cs="Arial"/>
                <w:color w:val="FFFFFF"/>
                <w:sz w:val="32"/>
                <w:szCs w:val="32"/>
              </w:rPr>
              <w:t>SOMMAIRE</w:t>
            </w:r>
          </w:p>
        </w:tc>
      </w:tr>
    </w:tbl>
    <w:p w14:paraId="662AE745" w14:textId="77777777" w:rsidR="00D40BA7" w:rsidRDefault="00D40BA7">
      <w:pPr>
        <w:widowControl w:val="0"/>
        <w:autoSpaceDE w:val="0"/>
        <w:autoSpaceDN w:val="0"/>
        <w:adjustRightInd w:val="0"/>
        <w:spacing w:after="0" w:line="240" w:lineRule="auto"/>
        <w:ind w:left="117" w:right="111"/>
        <w:rPr>
          <w:rFonts w:ascii="Arial" w:hAnsi="Arial" w:cs="Arial"/>
          <w:color w:val="000000"/>
        </w:rPr>
      </w:pPr>
    </w:p>
    <w:p w14:paraId="16F721AE" w14:textId="77777777" w:rsidR="00D40BA7" w:rsidRDefault="00D40BA7">
      <w:pPr>
        <w:widowControl w:val="0"/>
        <w:tabs>
          <w:tab w:val="left" w:pos="548"/>
          <w:tab w:val="right" w:leader="dot" w:pos="8330"/>
        </w:tabs>
        <w:autoSpaceDE w:val="0"/>
        <w:autoSpaceDN w:val="0"/>
        <w:adjustRightInd w:val="0"/>
        <w:spacing w:after="0" w:line="240" w:lineRule="auto"/>
        <w:ind w:left="117" w:right="961"/>
        <w:jc w:val="both"/>
        <w:rPr>
          <w:rFonts w:ascii="Arial" w:hAnsi="Arial" w:cs="Arial"/>
          <w:sz w:val="24"/>
          <w:szCs w:val="24"/>
        </w:rPr>
      </w:pPr>
      <w:r>
        <w:rPr>
          <w:rFonts w:ascii="Calibri" w:hAnsi="Calibri" w:cs="Calibri"/>
          <w:color w:val="000000"/>
        </w:rPr>
        <w:t>1.</w:t>
      </w:r>
      <w:r>
        <w:rPr>
          <w:rFonts w:ascii="Calibri" w:hAnsi="Calibri" w:cs="Calibri"/>
          <w:color w:val="000000"/>
        </w:rPr>
        <w:tab/>
        <w:t>DÉFINITIONS</w:t>
      </w:r>
      <w:r>
        <w:rPr>
          <w:rFonts w:ascii="Calibri" w:hAnsi="Calibri" w:cs="Calibri"/>
          <w:color w:val="000000"/>
        </w:rPr>
        <w:tab/>
      </w:r>
      <w:hyperlink w:anchor="_Toc169862915" w:history="1">
        <w:r>
          <w:rPr>
            <w:rFonts w:ascii="Arial" w:hAnsi="Arial" w:cs="Arial"/>
            <w:color w:val="000000"/>
          </w:rPr>
          <w:fldChar w:fldCharType="begin"/>
        </w:r>
        <w:r>
          <w:rPr>
            <w:rFonts w:ascii="Arial" w:hAnsi="Arial" w:cs="Arial"/>
            <w:color w:val="000000"/>
          </w:rPr>
          <w:instrText>PAGEREF _Toc169862915</w:instrText>
        </w:r>
        <w:r>
          <w:rPr>
            <w:rFonts w:ascii="Arial" w:hAnsi="Arial" w:cs="Arial"/>
            <w:color w:val="000000"/>
          </w:rPr>
          <w:fldChar w:fldCharType="separate"/>
        </w:r>
        <w:r w:rsidR="00BA6C55">
          <w:rPr>
            <w:rFonts w:ascii="Arial" w:hAnsi="Arial" w:cs="Arial"/>
            <w:noProof/>
            <w:color w:val="000000"/>
          </w:rPr>
          <w:t>3</w:t>
        </w:r>
        <w:r>
          <w:rPr>
            <w:rFonts w:ascii="Arial" w:hAnsi="Arial" w:cs="Arial"/>
            <w:color w:val="000000"/>
          </w:rPr>
          <w:fldChar w:fldCharType="end"/>
        </w:r>
      </w:hyperlink>
    </w:p>
    <w:p w14:paraId="21D3BAFF" w14:textId="77777777" w:rsidR="00D40BA7" w:rsidRDefault="00D40BA7">
      <w:pPr>
        <w:widowControl w:val="0"/>
        <w:tabs>
          <w:tab w:val="left" w:pos="548"/>
          <w:tab w:val="right" w:leader="dot" w:pos="8330"/>
        </w:tabs>
        <w:autoSpaceDE w:val="0"/>
        <w:autoSpaceDN w:val="0"/>
        <w:adjustRightInd w:val="0"/>
        <w:spacing w:after="0" w:line="240" w:lineRule="auto"/>
        <w:ind w:left="117" w:right="961"/>
        <w:jc w:val="both"/>
        <w:rPr>
          <w:rFonts w:ascii="Arial" w:hAnsi="Arial" w:cs="Arial"/>
          <w:sz w:val="24"/>
          <w:szCs w:val="24"/>
        </w:rPr>
      </w:pPr>
      <w:r>
        <w:rPr>
          <w:rFonts w:ascii="Calibri" w:hAnsi="Calibri" w:cs="Calibri"/>
          <w:color w:val="000000"/>
        </w:rPr>
        <w:t>2.</w:t>
      </w:r>
      <w:r>
        <w:rPr>
          <w:rFonts w:ascii="Calibri" w:hAnsi="Calibri" w:cs="Calibri"/>
          <w:color w:val="000000"/>
        </w:rPr>
        <w:tab/>
        <w:t>OBJET DU CONTRAT</w:t>
      </w:r>
      <w:r>
        <w:rPr>
          <w:rFonts w:ascii="Calibri" w:hAnsi="Calibri" w:cs="Calibri"/>
          <w:color w:val="000000"/>
        </w:rPr>
        <w:tab/>
      </w:r>
      <w:hyperlink w:anchor="_Toc169862916" w:history="1">
        <w:r>
          <w:rPr>
            <w:rFonts w:ascii="Arial" w:hAnsi="Arial" w:cs="Arial"/>
            <w:color w:val="000000"/>
          </w:rPr>
          <w:fldChar w:fldCharType="begin"/>
        </w:r>
        <w:r>
          <w:rPr>
            <w:rFonts w:ascii="Arial" w:hAnsi="Arial" w:cs="Arial"/>
            <w:color w:val="000000"/>
          </w:rPr>
          <w:instrText>PAGEREF _Toc169862916</w:instrText>
        </w:r>
        <w:r>
          <w:rPr>
            <w:rFonts w:ascii="Arial" w:hAnsi="Arial" w:cs="Arial"/>
            <w:color w:val="000000"/>
          </w:rPr>
          <w:fldChar w:fldCharType="separate"/>
        </w:r>
        <w:r w:rsidR="00BA6C55">
          <w:rPr>
            <w:rFonts w:ascii="Arial" w:hAnsi="Arial" w:cs="Arial"/>
            <w:noProof/>
            <w:color w:val="000000"/>
          </w:rPr>
          <w:t>3</w:t>
        </w:r>
        <w:r>
          <w:rPr>
            <w:rFonts w:ascii="Arial" w:hAnsi="Arial" w:cs="Arial"/>
            <w:color w:val="000000"/>
          </w:rPr>
          <w:fldChar w:fldCharType="end"/>
        </w:r>
      </w:hyperlink>
    </w:p>
    <w:p w14:paraId="52B9979C" w14:textId="77777777" w:rsidR="00D40BA7" w:rsidRDefault="00D40BA7">
      <w:pPr>
        <w:widowControl w:val="0"/>
        <w:tabs>
          <w:tab w:val="left" w:pos="548"/>
          <w:tab w:val="right" w:leader="dot" w:pos="8330"/>
        </w:tabs>
        <w:autoSpaceDE w:val="0"/>
        <w:autoSpaceDN w:val="0"/>
        <w:adjustRightInd w:val="0"/>
        <w:spacing w:after="0" w:line="240" w:lineRule="auto"/>
        <w:ind w:left="117" w:right="961"/>
        <w:jc w:val="both"/>
        <w:rPr>
          <w:rFonts w:ascii="Arial" w:hAnsi="Arial" w:cs="Arial"/>
          <w:sz w:val="24"/>
          <w:szCs w:val="24"/>
        </w:rPr>
      </w:pPr>
      <w:r>
        <w:rPr>
          <w:rFonts w:ascii="Calibri" w:hAnsi="Calibri" w:cs="Calibri"/>
          <w:color w:val="000000"/>
        </w:rPr>
        <w:t>3.</w:t>
      </w:r>
      <w:r>
        <w:rPr>
          <w:rFonts w:ascii="Calibri" w:hAnsi="Calibri" w:cs="Calibri"/>
          <w:color w:val="000000"/>
        </w:rPr>
        <w:tab/>
        <w:t>STRUCTURE ET FORME DU CONTRAT</w:t>
      </w:r>
      <w:r>
        <w:rPr>
          <w:rFonts w:ascii="Calibri" w:hAnsi="Calibri" w:cs="Calibri"/>
          <w:color w:val="000000"/>
        </w:rPr>
        <w:tab/>
      </w:r>
      <w:hyperlink w:anchor="_Toc169862917" w:history="1">
        <w:r>
          <w:rPr>
            <w:rFonts w:ascii="Arial" w:hAnsi="Arial" w:cs="Arial"/>
            <w:color w:val="000000"/>
          </w:rPr>
          <w:fldChar w:fldCharType="begin"/>
        </w:r>
        <w:r>
          <w:rPr>
            <w:rFonts w:ascii="Arial" w:hAnsi="Arial" w:cs="Arial"/>
            <w:color w:val="000000"/>
          </w:rPr>
          <w:instrText>PAGEREF _Toc169862917</w:instrText>
        </w:r>
        <w:r>
          <w:rPr>
            <w:rFonts w:ascii="Arial" w:hAnsi="Arial" w:cs="Arial"/>
            <w:color w:val="000000"/>
          </w:rPr>
          <w:fldChar w:fldCharType="separate"/>
        </w:r>
        <w:r w:rsidR="00BA6C55">
          <w:rPr>
            <w:rFonts w:ascii="Arial" w:hAnsi="Arial" w:cs="Arial"/>
            <w:noProof/>
            <w:color w:val="000000"/>
          </w:rPr>
          <w:t>4</w:t>
        </w:r>
        <w:r>
          <w:rPr>
            <w:rFonts w:ascii="Arial" w:hAnsi="Arial" w:cs="Arial"/>
            <w:color w:val="000000"/>
          </w:rPr>
          <w:fldChar w:fldCharType="end"/>
        </w:r>
      </w:hyperlink>
    </w:p>
    <w:p w14:paraId="34FA26BF" w14:textId="77777777" w:rsidR="00D40BA7" w:rsidRDefault="00D40BA7">
      <w:pPr>
        <w:widowControl w:val="0"/>
        <w:tabs>
          <w:tab w:val="left" w:pos="548"/>
          <w:tab w:val="right" w:leader="dot" w:pos="8330"/>
        </w:tabs>
        <w:autoSpaceDE w:val="0"/>
        <w:autoSpaceDN w:val="0"/>
        <w:adjustRightInd w:val="0"/>
        <w:spacing w:after="0" w:line="240" w:lineRule="auto"/>
        <w:ind w:left="117" w:right="961"/>
        <w:jc w:val="both"/>
        <w:rPr>
          <w:rFonts w:ascii="Arial" w:hAnsi="Arial" w:cs="Arial"/>
          <w:sz w:val="24"/>
          <w:szCs w:val="24"/>
        </w:rPr>
      </w:pPr>
      <w:r>
        <w:rPr>
          <w:rFonts w:ascii="Calibri" w:hAnsi="Calibri" w:cs="Calibri"/>
          <w:color w:val="000000"/>
        </w:rPr>
        <w:t>4.</w:t>
      </w:r>
      <w:r>
        <w:rPr>
          <w:rFonts w:ascii="Calibri" w:hAnsi="Calibri" w:cs="Calibri"/>
          <w:color w:val="000000"/>
        </w:rPr>
        <w:tab/>
        <w:t>DURÉE DU CONTRAT ET DÉLAIS D’EXÉCUTION</w:t>
      </w:r>
      <w:r>
        <w:rPr>
          <w:rFonts w:ascii="Calibri" w:hAnsi="Calibri" w:cs="Calibri"/>
          <w:color w:val="000000"/>
        </w:rPr>
        <w:tab/>
      </w:r>
      <w:hyperlink w:anchor="_Toc169862918" w:history="1">
        <w:r>
          <w:rPr>
            <w:rFonts w:ascii="Arial" w:hAnsi="Arial" w:cs="Arial"/>
            <w:color w:val="000000"/>
          </w:rPr>
          <w:fldChar w:fldCharType="begin"/>
        </w:r>
        <w:r>
          <w:rPr>
            <w:rFonts w:ascii="Arial" w:hAnsi="Arial" w:cs="Arial"/>
            <w:color w:val="000000"/>
          </w:rPr>
          <w:instrText>PAGEREF _Toc169862918</w:instrText>
        </w:r>
        <w:r>
          <w:rPr>
            <w:rFonts w:ascii="Arial" w:hAnsi="Arial" w:cs="Arial"/>
            <w:color w:val="000000"/>
          </w:rPr>
          <w:fldChar w:fldCharType="separate"/>
        </w:r>
        <w:r w:rsidR="00BA6C55">
          <w:rPr>
            <w:rFonts w:ascii="Arial" w:hAnsi="Arial" w:cs="Arial"/>
            <w:noProof/>
            <w:color w:val="000000"/>
          </w:rPr>
          <w:t>5</w:t>
        </w:r>
        <w:r>
          <w:rPr>
            <w:rFonts w:ascii="Arial" w:hAnsi="Arial" w:cs="Arial"/>
            <w:color w:val="000000"/>
          </w:rPr>
          <w:fldChar w:fldCharType="end"/>
        </w:r>
      </w:hyperlink>
    </w:p>
    <w:p w14:paraId="7BAD3683" w14:textId="77777777" w:rsidR="00D40BA7" w:rsidRDefault="00D40BA7">
      <w:pPr>
        <w:widowControl w:val="0"/>
        <w:tabs>
          <w:tab w:val="left" w:pos="548"/>
          <w:tab w:val="right" w:leader="dot" w:pos="8330"/>
        </w:tabs>
        <w:autoSpaceDE w:val="0"/>
        <w:autoSpaceDN w:val="0"/>
        <w:adjustRightInd w:val="0"/>
        <w:spacing w:after="0" w:line="240" w:lineRule="auto"/>
        <w:ind w:left="117" w:right="961"/>
        <w:jc w:val="both"/>
        <w:rPr>
          <w:rFonts w:ascii="Arial" w:hAnsi="Arial" w:cs="Arial"/>
          <w:sz w:val="24"/>
          <w:szCs w:val="24"/>
        </w:rPr>
      </w:pPr>
      <w:r>
        <w:rPr>
          <w:rFonts w:ascii="Calibri" w:hAnsi="Calibri" w:cs="Calibri"/>
          <w:color w:val="000000"/>
        </w:rPr>
        <w:t>5.</w:t>
      </w:r>
      <w:r>
        <w:rPr>
          <w:rFonts w:ascii="Calibri" w:hAnsi="Calibri" w:cs="Calibri"/>
          <w:color w:val="000000"/>
        </w:rPr>
        <w:tab/>
        <w:t>PRIX ET CONDITIONS DE PAIEMENT</w:t>
      </w:r>
      <w:r>
        <w:rPr>
          <w:rFonts w:ascii="Calibri" w:hAnsi="Calibri" w:cs="Calibri"/>
          <w:color w:val="000000"/>
        </w:rPr>
        <w:tab/>
      </w:r>
      <w:hyperlink w:anchor="_Toc169862919" w:history="1">
        <w:r>
          <w:rPr>
            <w:rFonts w:ascii="Arial" w:hAnsi="Arial" w:cs="Arial"/>
            <w:color w:val="000000"/>
          </w:rPr>
          <w:fldChar w:fldCharType="begin"/>
        </w:r>
        <w:r>
          <w:rPr>
            <w:rFonts w:ascii="Arial" w:hAnsi="Arial" w:cs="Arial"/>
            <w:color w:val="000000"/>
          </w:rPr>
          <w:instrText>PAGEREF _Toc169862919</w:instrText>
        </w:r>
        <w:r>
          <w:rPr>
            <w:rFonts w:ascii="Arial" w:hAnsi="Arial" w:cs="Arial"/>
            <w:color w:val="000000"/>
          </w:rPr>
          <w:fldChar w:fldCharType="separate"/>
        </w:r>
        <w:r w:rsidR="00BA6C55">
          <w:rPr>
            <w:rFonts w:ascii="Arial" w:hAnsi="Arial" w:cs="Arial"/>
            <w:noProof/>
            <w:color w:val="000000"/>
          </w:rPr>
          <w:t>5</w:t>
        </w:r>
        <w:r>
          <w:rPr>
            <w:rFonts w:ascii="Arial" w:hAnsi="Arial" w:cs="Arial"/>
            <w:color w:val="000000"/>
          </w:rPr>
          <w:fldChar w:fldCharType="end"/>
        </w:r>
      </w:hyperlink>
    </w:p>
    <w:p w14:paraId="3F114A95" w14:textId="77777777" w:rsidR="00D40BA7" w:rsidRDefault="00D40BA7">
      <w:pPr>
        <w:widowControl w:val="0"/>
        <w:tabs>
          <w:tab w:val="left" w:pos="548"/>
          <w:tab w:val="right" w:leader="dot" w:pos="8330"/>
        </w:tabs>
        <w:autoSpaceDE w:val="0"/>
        <w:autoSpaceDN w:val="0"/>
        <w:adjustRightInd w:val="0"/>
        <w:spacing w:after="0" w:line="240" w:lineRule="auto"/>
        <w:ind w:left="117" w:right="961"/>
        <w:jc w:val="both"/>
        <w:rPr>
          <w:rFonts w:ascii="Arial" w:hAnsi="Arial" w:cs="Arial"/>
          <w:sz w:val="24"/>
          <w:szCs w:val="24"/>
        </w:rPr>
      </w:pPr>
      <w:r>
        <w:rPr>
          <w:rFonts w:ascii="Calibri" w:hAnsi="Calibri" w:cs="Calibri"/>
          <w:color w:val="000000"/>
        </w:rPr>
        <w:t>6.</w:t>
      </w:r>
      <w:r>
        <w:rPr>
          <w:rFonts w:ascii="Calibri" w:hAnsi="Calibri" w:cs="Calibri"/>
          <w:color w:val="000000"/>
        </w:rPr>
        <w:tab/>
        <w:t>RÉALISATION DES PRESTATIONS</w:t>
      </w:r>
      <w:r>
        <w:rPr>
          <w:rFonts w:ascii="Calibri" w:hAnsi="Calibri" w:cs="Calibri"/>
          <w:color w:val="000000"/>
        </w:rPr>
        <w:tab/>
      </w:r>
      <w:hyperlink w:anchor="_Toc169862920" w:history="1">
        <w:r>
          <w:rPr>
            <w:rFonts w:ascii="Arial" w:hAnsi="Arial" w:cs="Arial"/>
            <w:color w:val="000000"/>
          </w:rPr>
          <w:fldChar w:fldCharType="begin"/>
        </w:r>
        <w:r>
          <w:rPr>
            <w:rFonts w:ascii="Arial" w:hAnsi="Arial" w:cs="Arial"/>
            <w:color w:val="000000"/>
          </w:rPr>
          <w:instrText>PAGEREF _Toc169862920</w:instrText>
        </w:r>
        <w:r>
          <w:rPr>
            <w:rFonts w:ascii="Arial" w:hAnsi="Arial" w:cs="Arial"/>
            <w:color w:val="000000"/>
          </w:rPr>
          <w:fldChar w:fldCharType="separate"/>
        </w:r>
        <w:r w:rsidR="00BA6C55">
          <w:rPr>
            <w:rFonts w:ascii="Arial" w:hAnsi="Arial" w:cs="Arial"/>
            <w:noProof/>
            <w:color w:val="000000"/>
          </w:rPr>
          <w:t>8</w:t>
        </w:r>
        <w:r>
          <w:rPr>
            <w:rFonts w:ascii="Arial" w:hAnsi="Arial" w:cs="Arial"/>
            <w:color w:val="000000"/>
          </w:rPr>
          <w:fldChar w:fldCharType="end"/>
        </w:r>
      </w:hyperlink>
    </w:p>
    <w:p w14:paraId="15670DDF" w14:textId="77777777" w:rsidR="00D40BA7" w:rsidRDefault="00D40BA7" w:rsidP="00017E94">
      <w:pPr>
        <w:widowControl w:val="0"/>
        <w:tabs>
          <w:tab w:val="left" w:pos="548"/>
          <w:tab w:val="left" w:pos="5223"/>
          <w:tab w:val="right" w:leader="dot" w:pos="8330"/>
        </w:tabs>
        <w:autoSpaceDE w:val="0"/>
        <w:autoSpaceDN w:val="0"/>
        <w:adjustRightInd w:val="0"/>
        <w:spacing w:after="0" w:line="240" w:lineRule="auto"/>
        <w:ind w:left="117" w:right="961"/>
        <w:jc w:val="both"/>
        <w:rPr>
          <w:rFonts w:ascii="Arial" w:hAnsi="Arial" w:cs="Arial"/>
          <w:sz w:val="24"/>
          <w:szCs w:val="24"/>
        </w:rPr>
      </w:pPr>
      <w:r>
        <w:rPr>
          <w:rFonts w:ascii="Calibri" w:hAnsi="Calibri" w:cs="Calibri"/>
          <w:color w:val="000000"/>
        </w:rPr>
        <w:t>7.</w:t>
      </w:r>
      <w:r>
        <w:rPr>
          <w:rFonts w:ascii="Calibri" w:hAnsi="Calibri" w:cs="Calibri"/>
          <w:color w:val="000000"/>
        </w:rPr>
        <w:tab/>
        <w:t>OBLIGATIONS DU TITULAIRE</w:t>
      </w:r>
      <w:r>
        <w:rPr>
          <w:rFonts w:ascii="Calibri" w:hAnsi="Calibri" w:cs="Calibri"/>
          <w:color w:val="000000"/>
        </w:rPr>
        <w:tab/>
      </w:r>
      <w:r w:rsidR="00017E94">
        <w:rPr>
          <w:rFonts w:ascii="Calibri" w:hAnsi="Calibri" w:cs="Calibri"/>
          <w:color w:val="000000"/>
        </w:rPr>
        <w:tab/>
      </w:r>
      <w:hyperlink w:anchor="_Toc169862921" w:history="1">
        <w:r>
          <w:rPr>
            <w:rFonts w:ascii="Arial" w:hAnsi="Arial" w:cs="Arial"/>
            <w:color w:val="000000"/>
          </w:rPr>
          <w:fldChar w:fldCharType="begin"/>
        </w:r>
        <w:r>
          <w:rPr>
            <w:rFonts w:ascii="Arial" w:hAnsi="Arial" w:cs="Arial"/>
            <w:color w:val="000000"/>
          </w:rPr>
          <w:instrText>PAGEREF _Toc169862921</w:instrText>
        </w:r>
        <w:r>
          <w:rPr>
            <w:rFonts w:ascii="Arial" w:hAnsi="Arial" w:cs="Arial"/>
            <w:color w:val="000000"/>
          </w:rPr>
          <w:fldChar w:fldCharType="separate"/>
        </w:r>
        <w:r w:rsidR="00BA6C55">
          <w:rPr>
            <w:rFonts w:ascii="Arial" w:hAnsi="Arial" w:cs="Arial"/>
            <w:noProof/>
            <w:color w:val="000000"/>
          </w:rPr>
          <w:t>11</w:t>
        </w:r>
        <w:r>
          <w:rPr>
            <w:rFonts w:ascii="Arial" w:hAnsi="Arial" w:cs="Arial"/>
            <w:color w:val="000000"/>
          </w:rPr>
          <w:fldChar w:fldCharType="end"/>
        </w:r>
      </w:hyperlink>
    </w:p>
    <w:p w14:paraId="2D8BF263" w14:textId="77777777" w:rsidR="00D40BA7" w:rsidRDefault="00D40BA7">
      <w:pPr>
        <w:widowControl w:val="0"/>
        <w:tabs>
          <w:tab w:val="left" w:pos="548"/>
          <w:tab w:val="right" w:leader="dot" w:pos="8330"/>
        </w:tabs>
        <w:autoSpaceDE w:val="0"/>
        <w:autoSpaceDN w:val="0"/>
        <w:adjustRightInd w:val="0"/>
        <w:spacing w:after="0" w:line="240" w:lineRule="auto"/>
        <w:ind w:left="117" w:right="961"/>
        <w:jc w:val="both"/>
        <w:rPr>
          <w:rFonts w:ascii="Arial" w:hAnsi="Arial" w:cs="Arial"/>
          <w:sz w:val="24"/>
          <w:szCs w:val="24"/>
        </w:rPr>
      </w:pPr>
      <w:r>
        <w:rPr>
          <w:rFonts w:ascii="Calibri" w:hAnsi="Calibri" w:cs="Calibri"/>
          <w:color w:val="000000"/>
        </w:rPr>
        <w:t>8.</w:t>
      </w:r>
      <w:r>
        <w:rPr>
          <w:rFonts w:ascii="Calibri" w:hAnsi="Calibri" w:cs="Calibri"/>
          <w:color w:val="000000"/>
        </w:rPr>
        <w:tab/>
        <w:t>LITIGE ET SANCTIONS</w:t>
      </w:r>
      <w:r>
        <w:rPr>
          <w:rFonts w:ascii="Calibri" w:hAnsi="Calibri" w:cs="Calibri"/>
          <w:color w:val="000000"/>
        </w:rPr>
        <w:tab/>
      </w:r>
      <w:hyperlink w:anchor="_Toc169862922" w:history="1">
        <w:r>
          <w:rPr>
            <w:rFonts w:ascii="Arial" w:hAnsi="Arial" w:cs="Arial"/>
            <w:color w:val="000000"/>
          </w:rPr>
          <w:fldChar w:fldCharType="begin"/>
        </w:r>
        <w:r>
          <w:rPr>
            <w:rFonts w:ascii="Arial" w:hAnsi="Arial" w:cs="Arial"/>
            <w:color w:val="000000"/>
          </w:rPr>
          <w:instrText>PAGEREF _Toc169862922</w:instrText>
        </w:r>
        <w:r>
          <w:rPr>
            <w:rFonts w:ascii="Arial" w:hAnsi="Arial" w:cs="Arial"/>
            <w:color w:val="000000"/>
          </w:rPr>
          <w:fldChar w:fldCharType="separate"/>
        </w:r>
        <w:r w:rsidR="00BA6C55">
          <w:rPr>
            <w:rFonts w:ascii="Arial" w:hAnsi="Arial" w:cs="Arial"/>
            <w:noProof/>
            <w:color w:val="000000"/>
          </w:rPr>
          <w:t>13</w:t>
        </w:r>
        <w:r>
          <w:rPr>
            <w:rFonts w:ascii="Arial" w:hAnsi="Arial" w:cs="Arial"/>
            <w:color w:val="000000"/>
          </w:rPr>
          <w:fldChar w:fldCharType="end"/>
        </w:r>
      </w:hyperlink>
    </w:p>
    <w:p w14:paraId="6CDE99A7" w14:textId="77777777" w:rsidR="00D40BA7" w:rsidRDefault="00D40BA7">
      <w:pPr>
        <w:widowControl w:val="0"/>
        <w:tabs>
          <w:tab w:val="left" w:pos="548"/>
          <w:tab w:val="right" w:leader="dot" w:pos="8330"/>
        </w:tabs>
        <w:autoSpaceDE w:val="0"/>
        <w:autoSpaceDN w:val="0"/>
        <w:adjustRightInd w:val="0"/>
        <w:spacing w:after="0" w:line="240" w:lineRule="auto"/>
        <w:ind w:left="117" w:right="961"/>
        <w:jc w:val="both"/>
        <w:rPr>
          <w:rFonts w:ascii="Arial" w:hAnsi="Arial" w:cs="Arial"/>
          <w:sz w:val="24"/>
          <w:szCs w:val="24"/>
        </w:rPr>
      </w:pPr>
      <w:r>
        <w:rPr>
          <w:rFonts w:ascii="Calibri" w:hAnsi="Calibri" w:cs="Calibri"/>
          <w:color w:val="000000"/>
        </w:rPr>
        <w:t>9.</w:t>
      </w:r>
      <w:r>
        <w:rPr>
          <w:rFonts w:ascii="Calibri" w:hAnsi="Calibri" w:cs="Calibri"/>
          <w:color w:val="000000"/>
        </w:rPr>
        <w:tab/>
        <w:t>FIN DU CONTRAT</w:t>
      </w:r>
      <w:r>
        <w:rPr>
          <w:rFonts w:ascii="Calibri" w:hAnsi="Calibri" w:cs="Calibri"/>
          <w:color w:val="000000"/>
        </w:rPr>
        <w:tab/>
      </w:r>
      <w:hyperlink w:anchor="_Toc169862923" w:history="1">
        <w:r>
          <w:rPr>
            <w:rFonts w:ascii="Arial" w:hAnsi="Arial" w:cs="Arial"/>
            <w:color w:val="000000"/>
          </w:rPr>
          <w:fldChar w:fldCharType="begin"/>
        </w:r>
        <w:r>
          <w:rPr>
            <w:rFonts w:ascii="Arial" w:hAnsi="Arial" w:cs="Arial"/>
            <w:color w:val="000000"/>
          </w:rPr>
          <w:instrText>PAGEREF _Toc169862923</w:instrText>
        </w:r>
        <w:r>
          <w:rPr>
            <w:rFonts w:ascii="Arial" w:hAnsi="Arial" w:cs="Arial"/>
            <w:color w:val="000000"/>
          </w:rPr>
          <w:fldChar w:fldCharType="separate"/>
        </w:r>
        <w:r w:rsidR="00BA6C55">
          <w:rPr>
            <w:rFonts w:ascii="Arial" w:hAnsi="Arial" w:cs="Arial"/>
            <w:noProof/>
            <w:color w:val="000000"/>
          </w:rPr>
          <w:t>14</w:t>
        </w:r>
        <w:r>
          <w:rPr>
            <w:rFonts w:ascii="Arial" w:hAnsi="Arial" w:cs="Arial"/>
            <w:color w:val="000000"/>
          </w:rPr>
          <w:fldChar w:fldCharType="end"/>
        </w:r>
      </w:hyperlink>
    </w:p>
    <w:p w14:paraId="32B985C4" w14:textId="77777777" w:rsidR="00D40BA7" w:rsidRDefault="00D40BA7">
      <w:pPr>
        <w:widowControl w:val="0"/>
        <w:autoSpaceDE w:val="0"/>
        <w:autoSpaceDN w:val="0"/>
        <w:adjustRightInd w:val="0"/>
        <w:spacing w:after="0" w:line="240" w:lineRule="auto"/>
        <w:ind w:left="117" w:right="111"/>
        <w:rPr>
          <w:rFonts w:ascii="Arial" w:hAnsi="Arial" w:cs="Arial"/>
          <w:color w:val="000000"/>
        </w:rPr>
      </w:pPr>
    </w:p>
    <w:p w14:paraId="124D91D6" w14:textId="77777777" w:rsidR="00D40BA7" w:rsidRDefault="00D40BA7">
      <w:pPr>
        <w:widowControl w:val="0"/>
        <w:autoSpaceDE w:val="0"/>
        <w:autoSpaceDN w:val="0"/>
        <w:adjustRightInd w:val="0"/>
        <w:spacing w:after="0" w:line="240" w:lineRule="auto"/>
        <w:ind w:left="117" w:right="111"/>
        <w:rPr>
          <w:rFonts w:ascii="Arial" w:hAnsi="Arial" w:cs="Arial"/>
          <w:color w:val="000000"/>
        </w:rPr>
      </w:pPr>
    </w:p>
    <w:tbl>
      <w:tblPr>
        <w:tblW w:w="0" w:type="auto"/>
        <w:tblInd w:w="14" w:type="dxa"/>
        <w:tblLayout w:type="fixed"/>
        <w:tblCellMar>
          <w:left w:w="0" w:type="dxa"/>
          <w:right w:w="0" w:type="dxa"/>
        </w:tblCellMar>
        <w:tblLook w:val="0000" w:firstRow="0" w:lastRow="0" w:firstColumn="0" w:lastColumn="0" w:noHBand="0" w:noVBand="0"/>
      </w:tblPr>
      <w:tblGrid>
        <w:gridCol w:w="8619"/>
      </w:tblGrid>
      <w:tr w:rsidR="00D40BA7" w14:paraId="75701323" w14:textId="77777777">
        <w:tc>
          <w:tcPr>
            <w:tcW w:w="8619" w:type="dxa"/>
            <w:tcBorders>
              <w:top w:val="single" w:sz="4" w:space="0" w:color="595959"/>
              <w:left w:val="single" w:sz="4" w:space="0" w:color="595959"/>
              <w:bottom w:val="single" w:sz="4" w:space="0" w:color="595959"/>
              <w:right w:val="single" w:sz="4" w:space="0" w:color="595959"/>
            </w:tcBorders>
            <w:shd w:val="clear" w:color="auto" w:fill="595959"/>
            <w:vAlign w:val="bottom"/>
          </w:tcPr>
          <w:p w14:paraId="44E08C38" w14:textId="77777777" w:rsidR="00D40BA7" w:rsidRDefault="00D40BA7">
            <w:pPr>
              <w:widowControl w:val="0"/>
              <w:autoSpaceDE w:val="0"/>
              <w:autoSpaceDN w:val="0"/>
              <w:adjustRightInd w:val="0"/>
              <w:spacing w:before="40" w:after="40" w:line="240" w:lineRule="auto"/>
              <w:ind w:left="276" w:right="89"/>
              <w:rPr>
                <w:rFonts w:ascii="Arial" w:hAnsi="Arial" w:cs="Arial"/>
                <w:sz w:val="24"/>
                <w:szCs w:val="24"/>
              </w:rPr>
            </w:pPr>
            <w:r>
              <w:rPr>
                <w:rFonts w:ascii="Arial" w:hAnsi="Arial" w:cs="Arial"/>
                <w:color w:val="FFFFFF"/>
                <w:sz w:val="32"/>
                <w:szCs w:val="32"/>
              </w:rPr>
              <w:t>ÉLÉMENTS CLÉS DU CONTRAT</w:t>
            </w:r>
          </w:p>
        </w:tc>
      </w:tr>
    </w:tbl>
    <w:p w14:paraId="679B1AE7" w14:textId="77777777" w:rsidR="00D40BA7" w:rsidRDefault="00D40BA7">
      <w:pPr>
        <w:widowControl w:val="0"/>
        <w:autoSpaceDE w:val="0"/>
        <w:autoSpaceDN w:val="0"/>
        <w:adjustRightInd w:val="0"/>
        <w:spacing w:after="0" w:line="240" w:lineRule="auto"/>
        <w:ind w:left="117" w:right="111"/>
        <w:rPr>
          <w:rFonts w:ascii="Arial" w:hAnsi="Arial" w:cs="Arial"/>
          <w:color w:val="000000"/>
          <w:sz w:val="20"/>
          <w:szCs w:val="20"/>
        </w:rPr>
      </w:pPr>
    </w:p>
    <w:tbl>
      <w:tblPr>
        <w:tblW w:w="0" w:type="auto"/>
        <w:tblInd w:w="-25" w:type="dxa"/>
        <w:tblLayout w:type="fixed"/>
        <w:tblCellMar>
          <w:left w:w="0" w:type="dxa"/>
          <w:right w:w="0" w:type="dxa"/>
        </w:tblCellMar>
        <w:tblLook w:val="0000" w:firstRow="0" w:lastRow="0" w:firstColumn="0" w:lastColumn="0" w:noHBand="0" w:noVBand="0"/>
      </w:tblPr>
      <w:tblGrid>
        <w:gridCol w:w="594"/>
        <w:gridCol w:w="2242"/>
        <w:gridCol w:w="5811"/>
      </w:tblGrid>
      <w:tr w:rsidR="00D40BA7" w14:paraId="0EC42550" w14:textId="77777777">
        <w:tc>
          <w:tcPr>
            <w:tcW w:w="594" w:type="dxa"/>
            <w:tcBorders>
              <w:top w:val="nil"/>
              <w:left w:val="nil"/>
              <w:bottom w:val="nil"/>
              <w:right w:val="nil"/>
            </w:tcBorders>
            <w:shd w:val="clear" w:color="auto" w:fill="595959"/>
          </w:tcPr>
          <w:p w14:paraId="4463ED0E" w14:textId="3422D196" w:rsidR="00D40BA7" w:rsidRDefault="00980AF6">
            <w:pPr>
              <w:widowControl w:val="0"/>
              <w:autoSpaceDE w:val="0"/>
              <w:autoSpaceDN w:val="0"/>
              <w:adjustRightInd w:val="0"/>
              <w:spacing w:before="40" w:after="40" w:line="240" w:lineRule="auto"/>
              <w:ind w:left="108" w:right="127"/>
              <w:jc w:val="center"/>
              <w:rPr>
                <w:rFonts w:ascii="Arial" w:hAnsi="Arial" w:cs="Arial"/>
                <w:sz w:val="24"/>
                <w:szCs w:val="24"/>
              </w:rPr>
            </w:pPr>
            <w:r>
              <w:rPr>
                <w:rFonts w:ascii="Arial" w:hAnsi="Arial" w:cs="Arial"/>
                <w:noProof/>
                <w:sz w:val="24"/>
                <w:szCs w:val="24"/>
              </w:rPr>
              <w:drawing>
                <wp:inline distT="0" distB="0" distL="0" distR="0" wp14:anchorId="52FEA9D9" wp14:editId="4D5AEC29">
                  <wp:extent cx="146050" cy="146050"/>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6050" cy="146050"/>
                          </a:xfrm>
                          <a:prstGeom prst="rect">
                            <a:avLst/>
                          </a:prstGeom>
                          <a:noFill/>
                          <a:ln>
                            <a:noFill/>
                          </a:ln>
                        </pic:spPr>
                      </pic:pic>
                    </a:graphicData>
                  </a:graphic>
                </wp:inline>
              </w:drawing>
            </w:r>
          </w:p>
        </w:tc>
        <w:tc>
          <w:tcPr>
            <w:tcW w:w="2242" w:type="dxa"/>
            <w:tcBorders>
              <w:top w:val="nil"/>
              <w:left w:val="nil"/>
              <w:bottom w:val="nil"/>
              <w:right w:val="nil"/>
            </w:tcBorders>
            <w:shd w:val="clear" w:color="auto" w:fill="595959"/>
          </w:tcPr>
          <w:p w14:paraId="488A0375" w14:textId="77777777" w:rsidR="00D40BA7" w:rsidRDefault="00D40BA7">
            <w:pPr>
              <w:widowControl w:val="0"/>
              <w:autoSpaceDE w:val="0"/>
              <w:autoSpaceDN w:val="0"/>
              <w:adjustRightInd w:val="0"/>
              <w:spacing w:before="40" w:after="40" w:line="240" w:lineRule="auto"/>
              <w:ind w:left="122" w:right="125"/>
              <w:rPr>
                <w:rFonts w:ascii="Arial" w:hAnsi="Arial" w:cs="Arial"/>
                <w:sz w:val="24"/>
                <w:szCs w:val="24"/>
              </w:rPr>
            </w:pPr>
            <w:r>
              <w:rPr>
                <w:rFonts w:ascii="Arial" w:hAnsi="Arial" w:cs="Arial"/>
                <w:color w:val="FFFFFF"/>
                <w:sz w:val="18"/>
                <w:szCs w:val="18"/>
              </w:rPr>
              <w:t>Objet du contrat</w:t>
            </w:r>
          </w:p>
        </w:tc>
        <w:tc>
          <w:tcPr>
            <w:tcW w:w="5811" w:type="dxa"/>
            <w:tcBorders>
              <w:top w:val="nil"/>
              <w:left w:val="nil"/>
              <w:bottom w:val="nil"/>
              <w:right w:val="nil"/>
            </w:tcBorders>
            <w:shd w:val="clear" w:color="auto" w:fill="DADADA"/>
          </w:tcPr>
          <w:p w14:paraId="71B38361" w14:textId="77777777" w:rsidR="00D40BA7" w:rsidRDefault="00D40BA7">
            <w:pPr>
              <w:widowControl w:val="0"/>
              <w:autoSpaceDE w:val="0"/>
              <w:autoSpaceDN w:val="0"/>
              <w:adjustRightInd w:val="0"/>
              <w:spacing w:before="40" w:after="40" w:line="240" w:lineRule="auto"/>
              <w:ind w:left="266" w:right="254"/>
              <w:rPr>
                <w:rFonts w:ascii="Arial" w:hAnsi="Arial" w:cs="Arial"/>
                <w:sz w:val="24"/>
                <w:szCs w:val="24"/>
              </w:rPr>
            </w:pPr>
            <w:r>
              <w:rPr>
                <w:rFonts w:ascii="Arial" w:hAnsi="Arial" w:cs="Arial"/>
                <w:color w:val="000000"/>
                <w:sz w:val="18"/>
                <w:szCs w:val="18"/>
              </w:rPr>
              <w:t>Fourniture et livraison de produits d’hygiène ainsi que la mise à disposition et l’installation des distributeurs afférents</w:t>
            </w:r>
          </w:p>
        </w:tc>
      </w:tr>
      <w:tr w:rsidR="00D40BA7" w14:paraId="24F6F0F0" w14:textId="77777777">
        <w:tc>
          <w:tcPr>
            <w:tcW w:w="594" w:type="dxa"/>
            <w:tcBorders>
              <w:top w:val="nil"/>
              <w:left w:val="nil"/>
              <w:bottom w:val="nil"/>
              <w:right w:val="nil"/>
            </w:tcBorders>
            <w:shd w:val="clear" w:color="auto" w:fill="595959"/>
          </w:tcPr>
          <w:p w14:paraId="15D83852" w14:textId="78F50701" w:rsidR="00D40BA7" w:rsidRDefault="00980AF6">
            <w:pPr>
              <w:widowControl w:val="0"/>
              <w:autoSpaceDE w:val="0"/>
              <w:autoSpaceDN w:val="0"/>
              <w:adjustRightInd w:val="0"/>
              <w:spacing w:before="40" w:after="40" w:line="240" w:lineRule="auto"/>
              <w:ind w:left="108" w:right="127"/>
              <w:jc w:val="center"/>
              <w:rPr>
                <w:rFonts w:ascii="Arial" w:hAnsi="Arial" w:cs="Arial"/>
                <w:sz w:val="24"/>
                <w:szCs w:val="24"/>
              </w:rPr>
            </w:pPr>
            <w:r>
              <w:rPr>
                <w:rFonts w:ascii="Arial" w:hAnsi="Arial" w:cs="Arial"/>
                <w:noProof/>
                <w:sz w:val="24"/>
                <w:szCs w:val="24"/>
              </w:rPr>
              <w:drawing>
                <wp:inline distT="0" distB="0" distL="0" distR="0" wp14:anchorId="0EC6D85B" wp14:editId="733FFDB5">
                  <wp:extent cx="146050" cy="146050"/>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46050" cy="146050"/>
                          </a:xfrm>
                          <a:prstGeom prst="rect">
                            <a:avLst/>
                          </a:prstGeom>
                          <a:noFill/>
                          <a:ln>
                            <a:noFill/>
                          </a:ln>
                        </pic:spPr>
                      </pic:pic>
                    </a:graphicData>
                  </a:graphic>
                </wp:inline>
              </w:drawing>
            </w:r>
          </w:p>
        </w:tc>
        <w:tc>
          <w:tcPr>
            <w:tcW w:w="2242" w:type="dxa"/>
            <w:tcBorders>
              <w:top w:val="nil"/>
              <w:left w:val="nil"/>
              <w:bottom w:val="nil"/>
              <w:right w:val="nil"/>
            </w:tcBorders>
            <w:shd w:val="clear" w:color="auto" w:fill="595959"/>
          </w:tcPr>
          <w:p w14:paraId="22F5557E" w14:textId="77777777" w:rsidR="00D40BA7" w:rsidRDefault="00D40BA7">
            <w:pPr>
              <w:widowControl w:val="0"/>
              <w:autoSpaceDE w:val="0"/>
              <w:autoSpaceDN w:val="0"/>
              <w:adjustRightInd w:val="0"/>
              <w:spacing w:before="40" w:after="40" w:line="240" w:lineRule="auto"/>
              <w:ind w:left="122" w:right="125"/>
              <w:rPr>
                <w:rFonts w:ascii="Arial" w:hAnsi="Arial" w:cs="Arial"/>
                <w:sz w:val="24"/>
                <w:szCs w:val="24"/>
              </w:rPr>
            </w:pPr>
            <w:r>
              <w:rPr>
                <w:rFonts w:ascii="Arial" w:hAnsi="Arial" w:cs="Arial"/>
                <w:color w:val="FFFFFF"/>
                <w:sz w:val="18"/>
                <w:szCs w:val="18"/>
              </w:rPr>
              <w:t>Acheteur</w:t>
            </w:r>
          </w:p>
        </w:tc>
        <w:tc>
          <w:tcPr>
            <w:tcW w:w="5811" w:type="dxa"/>
            <w:tcBorders>
              <w:top w:val="nil"/>
              <w:left w:val="nil"/>
              <w:bottom w:val="nil"/>
              <w:right w:val="nil"/>
            </w:tcBorders>
            <w:shd w:val="clear" w:color="auto" w:fill="DADADA"/>
          </w:tcPr>
          <w:p w14:paraId="38DD82FD" w14:textId="77777777" w:rsidR="00D40BA7" w:rsidRDefault="00D40BA7">
            <w:pPr>
              <w:widowControl w:val="0"/>
              <w:autoSpaceDE w:val="0"/>
              <w:autoSpaceDN w:val="0"/>
              <w:adjustRightInd w:val="0"/>
              <w:spacing w:before="40" w:after="40" w:line="240" w:lineRule="auto"/>
              <w:ind w:left="266" w:right="254"/>
              <w:rPr>
                <w:rFonts w:ascii="Arial" w:hAnsi="Arial" w:cs="Arial"/>
                <w:sz w:val="24"/>
                <w:szCs w:val="24"/>
              </w:rPr>
            </w:pPr>
            <w:r>
              <w:rPr>
                <w:rFonts w:ascii="Arial" w:hAnsi="Arial" w:cs="Arial"/>
                <w:color w:val="000000"/>
                <w:sz w:val="18"/>
                <w:szCs w:val="18"/>
              </w:rPr>
              <w:t>CPAM de Seine et Marne</w:t>
            </w:r>
          </w:p>
        </w:tc>
      </w:tr>
      <w:tr w:rsidR="00D40BA7" w14:paraId="58A1DC59" w14:textId="77777777">
        <w:tc>
          <w:tcPr>
            <w:tcW w:w="594" w:type="dxa"/>
            <w:tcBorders>
              <w:top w:val="nil"/>
              <w:left w:val="nil"/>
              <w:bottom w:val="nil"/>
              <w:right w:val="nil"/>
            </w:tcBorders>
            <w:shd w:val="clear" w:color="auto" w:fill="595959"/>
          </w:tcPr>
          <w:p w14:paraId="3085F68A" w14:textId="6555FA49" w:rsidR="00D40BA7" w:rsidRDefault="00980AF6">
            <w:pPr>
              <w:widowControl w:val="0"/>
              <w:autoSpaceDE w:val="0"/>
              <w:autoSpaceDN w:val="0"/>
              <w:adjustRightInd w:val="0"/>
              <w:spacing w:before="40" w:after="40" w:line="240" w:lineRule="auto"/>
              <w:ind w:left="108" w:right="127"/>
              <w:jc w:val="center"/>
              <w:rPr>
                <w:rFonts w:ascii="Arial" w:hAnsi="Arial" w:cs="Arial"/>
                <w:sz w:val="24"/>
                <w:szCs w:val="24"/>
              </w:rPr>
            </w:pPr>
            <w:r>
              <w:rPr>
                <w:rFonts w:ascii="Arial" w:hAnsi="Arial" w:cs="Arial"/>
                <w:noProof/>
                <w:sz w:val="24"/>
                <w:szCs w:val="24"/>
              </w:rPr>
              <w:drawing>
                <wp:inline distT="0" distB="0" distL="0" distR="0" wp14:anchorId="7D66CB75" wp14:editId="7926ECC3">
                  <wp:extent cx="146050" cy="146050"/>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46050" cy="146050"/>
                          </a:xfrm>
                          <a:prstGeom prst="rect">
                            <a:avLst/>
                          </a:prstGeom>
                          <a:noFill/>
                          <a:ln>
                            <a:noFill/>
                          </a:ln>
                        </pic:spPr>
                      </pic:pic>
                    </a:graphicData>
                  </a:graphic>
                </wp:inline>
              </w:drawing>
            </w:r>
          </w:p>
        </w:tc>
        <w:tc>
          <w:tcPr>
            <w:tcW w:w="2242" w:type="dxa"/>
            <w:tcBorders>
              <w:top w:val="nil"/>
              <w:left w:val="nil"/>
              <w:bottom w:val="nil"/>
              <w:right w:val="nil"/>
            </w:tcBorders>
            <w:shd w:val="clear" w:color="auto" w:fill="595959"/>
          </w:tcPr>
          <w:p w14:paraId="1E4FCD53" w14:textId="77777777" w:rsidR="00D40BA7" w:rsidRDefault="00D40BA7">
            <w:pPr>
              <w:widowControl w:val="0"/>
              <w:autoSpaceDE w:val="0"/>
              <w:autoSpaceDN w:val="0"/>
              <w:adjustRightInd w:val="0"/>
              <w:spacing w:before="40" w:after="40" w:line="240" w:lineRule="auto"/>
              <w:ind w:left="122" w:right="125"/>
              <w:rPr>
                <w:rFonts w:ascii="Arial" w:hAnsi="Arial" w:cs="Arial"/>
                <w:sz w:val="24"/>
                <w:szCs w:val="24"/>
              </w:rPr>
            </w:pPr>
            <w:r>
              <w:rPr>
                <w:rFonts w:ascii="Arial" w:hAnsi="Arial" w:cs="Arial"/>
                <w:color w:val="FFFFFF"/>
                <w:sz w:val="18"/>
                <w:szCs w:val="18"/>
              </w:rPr>
              <w:t>Type de contrat</w:t>
            </w:r>
          </w:p>
        </w:tc>
        <w:tc>
          <w:tcPr>
            <w:tcW w:w="5811" w:type="dxa"/>
            <w:tcBorders>
              <w:top w:val="nil"/>
              <w:left w:val="nil"/>
              <w:bottom w:val="nil"/>
              <w:right w:val="nil"/>
            </w:tcBorders>
            <w:shd w:val="clear" w:color="auto" w:fill="DADADA"/>
          </w:tcPr>
          <w:p w14:paraId="76849DAD" w14:textId="77777777" w:rsidR="00D40BA7" w:rsidRDefault="00D40BA7">
            <w:pPr>
              <w:widowControl w:val="0"/>
              <w:autoSpaceDE w:val="0"/>
              <w:autoSpaceDN w:val="0"/>
              <w:adjustRightInd w:val="0"/>
              <w:spacing w:before="40" w:after="40" w:line="240" w:lineRule="auto"/>
              <w:ind w:left="266" w:right="254"/>
              <w:rPr>
                <w:rFonts w:ascii="Arial" w:hAnsi="Arial" w:cs="Arial"/>
                <w:sz w:val="24"/>
                <w:szCs w:val="24"/>
              </w:rPr>
            </w:pPr>
            <w:r>
              <w:rPr>
                <w:rFonts w:ascii="Arial" w:hAnsi="Arial" w:cs="Arial"/>
                <w:color w:val="000000"/>
                <w:sz w:val="18"/>
                <w:szCs w:val="18"/>
              </w:rPr>
              <w:t>Accord-cadre à bons de commande avec minimum et maximum mono-attributaire de fournitures</w:t>
            </w:r>
          </w:p>
        </w:tc>
      </w:tr>
      <w:tr w:rsidR="00D40BA7" w14:paraId="452CDABF" w14:textId="77777777">
        <w:tc>
          <w:tcPr>
            <w:tcW w:w="594" w:type="dxa"/>
            <w:tcBorders>
              <w:top w:val="nil"/>
              <w:left w:val="nil"/>
              <w:bottom w:val="nil"/>
              <w:right w:val="nil"/>
            </w:tcBorders>
            <w:shd w:val="clear" w:color="auto" w:fill="595959"/>
          </w:tcPr>
          <w:p w14:paraId="548F2EC1" w14:textId="2387C931" w:rsidR="00D40BA7" w:rsidRDefault="00980AF6">
            <w:pPr>
              <w:widowControl w:val="0"/>
              <w:autoSpaceDE w:val="0"/>
              <w:autoSpaceDN w:val="0"/>
              <w:adjustRightInd w:val="0"/>
              <w:spacing w:before="40" w:after="40" w:line="240" w:lineRule="auto"/>
              <w:ind w:left="108" w:right="127"/>
              <w:jc w:val="center"/>
              <w:rPr>
                <w:rFonts w:ascii="Arial" w:hAnsi="Arial" w:cs="Arial"/>
                <w:sz w:val="24"/>
                <w:szCs w:val="24"/>
              </w:rPr>
            </w:pPr>
            <w:r>
              <w:rPr>
                <w:rFonts w:ascii="Arial" w:hAnsi="Arial" w:cs="Arial"/>
                <w:noProof/>
                <w:sz w:val="24"/>
                <w:szCs w:val="24"/>
              </w:rPr>
              <w:drawing>
                <wp:inline distT="0" distB="0" distL="0" distR="0" wp14:anchorId="6B9854BE" wp14:editId="0F5AA565">
                  <wp:extent cx="146050" cy="146050"/>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46050" cy="146050"/>
                          </a:xfrm>
                          <a:prstGeom prst="rect">
                            <a:avLst/>
                          </a:prstGeom>
                          <a:noFill/>
                          <a:ln>
                            <a:noFill/>
                          </a:ln>
                        </pic:spPr>
                      </pic:pic>
                    </a:graphicData>
                  </a:graphic>
                </wp:inline>
              </w:drawing>
            </w:r>
          </w:p>
        </w:tc>
        <w:tc>
          <w:tcPr>
            <w:tcW w:w="2242" w:type="dxa"/>
            <w:tcBorders>
              <w:top w:val="nil"/>
              <w:left w:val="nil"/>
              <w:bottom w:val="nil"/>
              <w:right w:val="nil"/>
            </w:tcBorders>
            <w:shd w:val="clear" w:color="auto" w:fill="595959"/>
          </w:tcPr>
          <w:p w14:paraId="14017596" w14:textId="77777777" w:rsidR="00D40BA7" w:rsidRDefault="00D40BA7">
            <w:pPr>
              <w:widowControl w:val="0"/>
              <w:autoSpaceDE w:val="0"/>
              <w:autoSpaceDN w:val="0"/>
              <w:adjustRightInd w:val="0"/>
              <w:spacing w:before="40" w:after="40" w:line="240" w:lineRule="auto"/>
              <w:ind w:left="122" w:right="125"/>
              <w:rPr>
                <w:rFonts w:ascii="Arial" w:hAnsi="Arial" w:cs="Arial"/>
                <w:sz w:val="24"/>
                <w:szCs w:val="24"/>
              </w:rPr>
            </w:pPr>
            <w:r>
              <w:rPr>
                <w:rFonts w:ascii="Arial" w:hAnsi="Arial" w:cs="Arial"/>
                <w:color w:val="FFFFFF"/>
                <w:sz w:val="18"/>
                <w:szCs w:val="18"/>
              </w:rPr>
              <w:t>Structure</w:t>
            </w:r>
          </w:p>
        </w:tc>
        <w:tc>
          <w:tcPr>
            <w:tcW w:w="5811" w:type="dxa"/>
            <w:tcBorders>
              <w:top w:val="nil"/>
              <w:left w:val="nil"/>
              <w:bottom w:val="nil"/>
              <w:right w:val="nil"/>
            </w:tcBorders>
            <w:shd w:val="clear" w:color="auto" w:fill="DADADA"/>
          </w:tcPr>
          <w:p w14:paraId="1708BC4F" w14:textId="77777777" w:rsidR="00D40BA7" w:rsidRDefault="00D40BA7">
            <w:pPr>
              <w:widowControl w:val="0"/>
              <w:autoSpaceDE w:val="0"/>
              <w:autoSpaceDN w:val="0"/>
              <w:adjustRightInd w:val="0"/>
              <w:spacing w:before="40" w:after="40" w:line="240" w:lineRule="auto"/>
              <w:ind w:left="266" w:right="254"/>
              <w:rPr>
                <w:rFonts w:ascii="Arial" w:hAnsi="Arial" w:cs="Arial"/>
                <w:sz w:val="24"/>
                <w:szCs w:val="24"/>
              </w:rPr>
            </w:pPr>
            <w:r>
              <w:rPr>
                <w:rFonts w:ascii="Arial" w:hAnsi="Arial" w:cs="Arial"/>
                <w:color w:val="000000"/>
                <w:sz w:val="18"/>
                <w:szCs w:val="18"/>
              </w:rPr>
              <w:t>Lot unique</w:t>
            </w:r>
          </w:p>
        </w:tc>
      </w:tr>
      <w:tr w:rsidR="00D40BA7" w14:paraId="4C8E95F2" w14:textId="77777777">
        <w:tc>
          <w:tcPr>
            <w:tcW w:w="594" w:type="dxa"/>
            <w:tcBorders>
              <w:top w:val="nil"/>
              <w:left w:val="nil"/>
              <w:bottom w:val="nil"/>
              <w:right w:val="nil"/>
            </w:tcBorders>
            <w:shd w:val="clear" w:color="auto" w:fill="595959"/>
          </w:tcPr>
          <w:p w14:paraId="64D0A621" w14:textId="11F50F6C" w:rsidR="00D40BA7" w:rsidRDefault="00980AF6">
            <w:pPr>
              <w:widowControl w:val="0"/>
              <w:autoSpaceDE w:val="0"/>
              <w:autoSpaceDN w:val="0"/>
              <w:adjustRightInd w:val="0"/>
              <w:spacing w:before="40" w:after="40" w:line="240" w:lineRule="auto"/>
              <w:ind w:left="108" w:right="127"/>
              <w:jc w:val="center"/>
              <w:rPr>
                <w:rFonts w:ascii="Arial" w:hAnsi="Arial" w:cs="Arial"/>
                <w:sz w:val="24"/>
                <w:szCs w:val="24"/>
              </w:rPr>
            </w:pPr>
            <w:r>
              <w:rPr>
                <w:rFonts w:ascii="Arial" w:hAnsi="Arial" w:cs="Arial"/>
                <w:noProof/>
                <w:sz w:val="24"/>
                <w:szCs w:val="24"/>
              </w:rPr>
              <w:drawing>
                <wp:inline distT="0" distB="0" distL="0" distR="0" wp14:anchorId="4DF7E5FF" wp14:editId="67BB27DC">
                  <wp:extent cx="146050" cy="146050"/>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46050" cy="146050"/>
                          </a:xfrm>
                          <a:prstGeom prst="rect">
                            <a:avLst/>
                          </a:prstGeom>
                          <a:noFill/>
                          <a:ln>
                            <a:noFill/>
                          </a:ln>
                        </pic:spPr>
                      </pic:pic>
                    </a:graphicData>
                  </a:graphic>
                </wp:inline>
              </w:drawing>
            </w:r>
          </w:p>
        </w:tc>
        <w:tc>
          <w:tcPr>
            <w:tcW w:w="2242" w:type="dxa"/>
            <w:tcBorders>
              <w:top w:val="nil"/>
              <w:left w:val="nil"/>
              <w:bottom w:val="nil"/>
              <w:right w:val="nil"/>
            </w:tcBorders>
            <w:shd w:val="clear" w:color="auto" w:fill="595959"/>
          </w:tcPr>
          <w:p w14:paraId="33822A8A" w14:textId="77777777" w:rsidR="00D40BA7" w:rsidRDefault="00D40BA7">
            <w:pPr>
              <w:widowControl w:val="0"/>
              <w:autoSpaceDE w:val="0"/>
              <w:autoSpaceDN w:val="0"/>
              <w:adjustRightInd w:val="0"/>
              <w:spacing w:before="40" w:after="40" w:line="240" w:lineRule="auto"/>
              <w:ind w:left="122" w:right="125"/>
              <w:rPr>
                <w:rFonts w:ascii="Arial" w:hAnsi="Arial" w:cs="Arial"/>
                <w:sz w:val="24"/>
                <w:szCs w:val="24"/>
              </w:rPr>
            </w:pPr>
            <w:r>
              <w:rPr>
                <w:rFonts w:ascii="Arial" w:hAnsi="Arial" w:cs="Arial"/>
                <w:color w:val="FFFFFF"/>
                <w:sz w:val="18"/>
                <w:szCs w:val="18"/>
              </w:rPr>
              <w:t>Lieu d’exécution</w:t>
            </w:r>
          </w:p>
        </w:tc>
        <w:tc>
          <w:tcPr>
            <w:tcW w:w="5811" w:type="dxa"/>
            <w:tcBorders>
              <w:top w:val="nil"/>
              <w:left w:val="nil"/>
              <w:bottom w:val="nil"/>
              <w:right w:val="nil"/>
            </w:tcBorders>
            <w:shd w:val="clear" w:color="auto" w:fill="DADADA"/>
          </w:tcPr>
          <w:p w14:paraId="23A6AEDA" w14:textId="77777777" w:rsidR="00D40BA7" w:rsidRDefault="00D40BA7">
            <w:pPr>
              <w:widowControl w:val="0"/>
              <w:autoSpaceDE w:val="0"/>
              <w:autoSpaceDN w:val="0"/>
              <w:adjustRightInd w:val="0"/>
              <w:spacing w:before="40" w:after="40" w:line="240" w:lineRule="auto"/>
              <w:ind w:left="266" w:right="254"/>
              <w:rPr>
                <w:rFonts w:ascii="Arial" w:hAnsi="Arial" w:cs="Arial"/>
                <w:sz w:val="24"/>
                <w:szCs w:val="24"/>
              </w:rPr>
            </w:pPr>
            <w:r>
              <w:rPr>
                <w:rFonts w:ascii="Arial" w:hAnsi="Arial" w:cs="Arial"/>
                <w:color w:val="000000"/>
                <w:sz w:val="18"/>
                <w:szCs w:val="18"/>
              </w:rPr>
              <w:t>Les prestations se déroulent dans le département de Seine et Marne. La fourniture est à livrer sur l’ensemble des sites de la CPAM77 -liste indiqué dans le CCTP</w:t>
            </w:r>
          </w:p>
        </w:tc>
      </w:tr>
      <w:tr w:rsidR="00D40BA7" w14:paraId="7ABB3064" w14:textId="77777777">
        <w:tc>
          <w:tcPr>
            <w:tcW w:w="594" w:type="dxa"/>
            <w:tcBorders>
              <w:top w:val="nil"/>
              <w:left w:val="nil"/>
              <w:bottom w:val="nil"/>
              <w:right w:val="nil"/>
            </w:tcBorders>
            <w:shd w:val="clear" w:color="auto" w:fill="595959"/>
          </w:tcPr>
          <w:p w14:paraId="151B39F6" w14:textId="5BBC59AB" w:rsidR="00D40BA7" w:rsidRDefault="00980AF6">
            <w:pPr>
              <w:widowControl w:val="0"/>
              <w:autoSpaceDE w:val="0"/>
              <w:autoSpaceDN w:val="0"/>
              <w:adjustRightInd w:val="0"/>
              <w:spacing w:before="40" w:after="40" w:line="240" w:lineRule="auto"/>
              <w:ind w:left="108" w:right="127"/>
              <w:jc w:val="center"/>
              <w:rPr>
                <w:rFonts w:ascii="Arial" w:hAnsi="Arial" w:cs="Arial"/>
                <w:sz w:val="24"/>
                <w:szCs w:val="24"/>
              </w:rPr>
            </w:pPr>
            <w:r>
              <w:rPr>
                <w:rFonts w:ascii="Arial" w:hAnsi="Arial" w:cs="Arial"/>
                <w:noProof/>
                <w:sz w:val="24"/>
                <w:szCs w:val="24"/>
              </w:rPr>
              <w:drawing>
                <wp:inline distT="0" distB="0" distL="0" distR="0" wp14:anchorId="3A3F53E9" wp14:editId="218739AD">
                  <wp:extent cx="146050" cy="146050"/>
                  <wp:effectExtent l="0" t="0" r="0"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46050" cy="146050"/>
                          </a:xfrm>
                          <a:prstGeom prst="rect">
                            <a:avLst/>
                          </a:prstGeom>
                          <a:noFill/>
                          <a:ln>
                            <a:noFill/>
                          </a:ln>
                        </pic:spPr>
                      </pic:pic>
                    </a:graphicData>
                  </a:graphic>
                </wp:inline>
              </w:drawing>
            </w:r>
          </w:p>
        </w:tc>
        <w:tc>
          <w:tcPr>
            <w:tcW w:w="2242" w:type="dxa"/>
            <w:tcBorders>
              <w:top w:val="nil"/>
              <w:left w:val="nil"/>
              <w:bottom w:val="nil"/>
              <w:right w:val="nil"/>
            </w:tcBorders>
            <w:shd w:val="clear" w:color="auto" w:fill="595959"/>
          </w:tcPr>
          <w:p w14:paraId="508B4C10" w14:textId="77777777" w:rsidR="00D40BA7" w:rsidRDefault="00D40BA7">
            <w:pPr>
              <w:widowControl w:val="0"/>
              <w:autoSpaceDE w:val="0"/>
              <w:autoSpaceDN w:val="0"/>
              <w:adjustRightInd w:val="0"/>
              <w:spacing w:before="40" w:after="40" w:line="240" w:lineRule="auto"/>
              <w:ind w:left="122" w:right="125"/>
              <w:rPr>
                <w:rFonts w:ascii="Arial" w:hAnsi="Arial" w:cs="Arial"/>
                <w:sz w:val="24"/>
                <w:szCs w:val="24"/>
              </w:rPr>
            </w:pPr>
            <w:r>
              <w:rPr>
                <w:rFonts w:ascii="Arial" w:hAnsi="Arial" w:cs="Arial"/>
                <w:color w:val="FFFFFF"/>
                <w:sz w:val="18"/>
                <w:szCs w:val="18"/>
              </w:rPr>
              <w:t>Durée</w:t>
            </w:r>
          </w:p>
        </w:tc>
        <w:tc>
          <w:tcPr>
            <w:tcW w:w="5811" w:type="dxa"/>
            <w:tcBorders>
              <w:top w:val="nil"/>
              <w:left w:val="nil"/>
              <w:bottom w:val="nil"/>
              <w:right w:val="nil"/>
            </w:tcBorders>
            <w:shd w:val="clear" w:color="auto" w:fill="DADADA"/>
          </w:tcPr>
          <w:p w14:paraId="0AF1D669" w14:textId="77777777" w:rsidR="00D40BA7" w:rsidRDefault="00D40BA7">
            <w:pPr>
              <w:widowControl w:val="0"/>
              <w:autoSpaceDE w:val="0"/>
              <w:autoSpaceDN w:val="0"/>
              <w:adjustRightInd w:val="0"/>
              <w:spacing w:before="40" w:after="40" w:line="240" w:lineRule="auto"/>
              <w:ind w:left="266" w:right="254"/>
              <w:rPr>
                <w:rFonts w:ascii="Arial" w:hAnsi="Arial" w:cs="Arial"/>
                <w:sz w:val="24"/>
                <w:szCs w:val="24"/>
              </w:rPr>
            </w:pPr>
            <w:r>
              <w:rPr>
                <w:rFonts w:ascii="Arial" w:hAnsi="Arial" w:cs="Arial"/>
                <w:color w:val="000000"/>
                <w:sz w:val="18"/>
                <w:szCs w:val="18"/>
              </w:rPr>
              <w:t>4 ans - Marché sans mise en concurrence ultérieure avec le même titulaire possible</w:t>
            </w:r>
          </w:p>
        </w:tc>
      </w:tr>
      <w:tr w:rsidR="00D40BA7" w14:paraId="7167F0FE" w14:textId="77777777">
        <w:tc>
          <w:tcPr>
            <w:tcW w:w="594" w:type="dxa"/>
            <w:tcBorders>
              <w:top w:val="nil"/>
              <w:left w:val="nil"/>
              <w:bottom w:val="nil"/>
              <w:right w:val="nil"/>
            </w:tcBorders>
            <w:shd w:val="clear" w:color="auto" w:fill="595959"/>
          </w:tcPr>
          <w:p w14:paraId="7A3C59A5" w14:textId="227D5409" w:rsidR="00D40BA7" w:rsidRDefault="00980AF6">
            <w:pPr>
              <w:widowControl w:val="0"/>
              <w:autoSpaceDE w:val="0"/>
              <w:autoSpaceDN w:val="0"/>
              <w:adjustRightInd w:val="0"/>
              <w:spacing w:before="40" w:after="40" w:line="240" w:lineRule="auto"/>
              <w:ind w:left="108" w:right="127"/>
              <w:jc w:val="center"/>
              <w:rPr>
                <w:rFonts w:ascii="Arial" w:hAnsi="Arial" w:cs="Arial"/>
                <w:sz w:val="24"/>
                <w:szCs w:val="24"/>
              </w:rPr>
            </w:pPr>
            <w:r>
              <w:rPr>
                <w:rFonts w:ascii="Arial" w:hAnsi="Arial" w:cs="Arial"/>
                <w:noProof/>
                <w:sz w:val="24"/>
                <w:szCs w:val="24"/>
              </w:rPr>
              <w:drawing>
                <wp:inline distT="0" distB="0" distL="0" distR="0" wp14:anchorId="2A82D72E" wp14:editId="17834867">
                  <wp:extent cx="146050" cy="146050"/>
                  <wp:effectExtent l="0" t="0" r="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46050" cy="146050"/>
                          </a:xfrm>
                          <a:prstGeom prst="rect">
                            <a:avLst/>
                          </a:prstGeom>
                          <a:noFill/>
                          <a:ln>
                            <a:noFill/>
                          </a:ln>
                        </pic:spPr>
                      </pic:pic>
                    </a:graphicData>
                  </a:graphic>
                </wp:inline>
              </w:drawing>
            </w:r>
          </w:p>
        </w:tc>
        <w:tc>
          <w:tcPr>
            <w:tcW w:w="2242" w:type="dxa"/>
            <w:tcBorders>
              <w:top w:val="nil"/>
              <w:left w:val="nil"/>
              <w:bottom w:val="nil"/>
              <w:right w:val="nil"/>
            </w:tcBorders>
            <w:shd w:val="clear" w:color="auto" w:fill="595959"/>
          </w:tcPr>
          <w:p w14:paraId="78480FBD" w14:textId="77777777" w:rsidR="00D40BA7" w:rsidRDefault="00D40BA7">
            <w:pPr>
              <w:widowControl w:val="0"/>
              <w:autoSpaceDE w:val="0"/>
              <w:autoSpaceDN w:val="0"/>
              <w:adjustRightInd w:val="0"/>
              <w:spacing w:before="40" w:after="40" w:line="240" w:lineRule="auto"/>
              <w:ind w:left="122" w:right="125"/>
              <w:rPr>
                <w:rFonts w:ascii="Arial" w:hAnsi="Arial" w:cs="Arial"/>
                <w:sz w:val="24"/>
                <w:szCs w:val="24"/>
              </w:rPr>
            </w:pPr>
            <w:r>
              <w:rPr>
                <w:rFonts w:ascii="Arial" w:hAnsi="Arial" w:cs="Arial"/>
                <w:color w:val="FFFFFF"/>
                <w:sz w:val="18"/>
                <w:szCs w:val="18"/>
              </w:rPr>
              <w:t>Développement durable</w:t>
            </w:r>
          </w:p>
        </w:tc>
        <w:tc>
          <w:tcPr>
            <w:tcW w:w="5811" w:type="dxa"/>
            <w:tcBorders>
              <w:top w:val="nil"/>
              <w:left w:val="nil"/>
              <w:bottom w:val="nil"/>
              <w:right w:val="nil"/>
            </w:tcBorders>
            <w:shd w:val="clear" w:color="auto" w:fill="DADADA"/>
          </w:tcPr>
          <w:p w14:paraId="7F90CF26" w14:textId="77777777" w:rsidR="00D40BA7" w:rsidRDefault="00D40BA7">
            <w:pPr>
              <w:widowControl w:val="0"/>
              <w:autoSpaceDE w:val="0"/>
              <w:autoSpaceDN w:val="0"/>
              <w:adjustRightInd w:val="0"/>
              <w:spacing w:before="40" w:after="40" w:line="240" w:lineRule="auto"/>
              <w:ind w:left="266" w:right="254"/>
              <w:rPr>
                <w:rFonts w:ascii="Arial" w:hAnsi="Arial" w:cs="Arial"/>
                <w:sz w:val="24"/>
                <w:szCs w:val="24"/>
              </w:rPr>
            </w:pPr>
            <w:r>
              <w:rPr>
                <w:rFonts w:ascii="Arial" w:hAnsi="Arial" w:cs="Arial"/>
                <w:color w:val="000000"/>
                <w:sz w:val="18"/>
                <w:szCs w:val="18"/>
              </w:rPr>
              <w:t>Clause sociale - Clause environnementale - Critère environnemental</w:t>
            </w:r>
          </w:p>
        </w:tc>
      </w:tr>
      <w:tr w:rsidR="00D40BA7" w14:paraId="6AA36876" w14:textId="77777777">
        <w:tc>
          <w:tcPr>
            <w:tcW w:w="594" w:type="dxa"/>
            <w:tcBorders>
              <w:top w:val="nil"/>
              <w:left w:val="nil"/>
              <w:bottom w:val="nil"/>
              <w:right w:val="nil"/>
            </w:tcBorders>
            <w:shd w:val="clear" w:color="auto" w:fill="595959"/>
          </w:tcPr>
          <w:p w14:paraId="3B953AC8" w14:textId="3A6CD085" w:rsidR="00D40BA7" w:rsidRDefault="00980AF6">
            <w:pPr>
              <w:widowControl w:val="0"/>
              <w:autoSpaceDE w:val="0"/>
              <w:autoSpaceDN w:val="0"/>
              <w:adjustRightInd w:val="0"/>
              <w:spacing w:before="40" w:after="40" w:line="240" w:lineRule="auto"/>
              <w:ind w:left="108" w:right="127"/>
              <w:jc w:val="center"/>
              <w:rPr>
                <w:rFonts w:ascii="Arial" w:hAnsi="Arial" w:cs="Arial"/>
                <w:sz w:val="24"/>
                <w:szCs w:val="24"/>
              </w:rPr>
            </w:pPr>
            <w:r>
              <w:rPr>
                <w:rFonts w:ascii="Arial" w:hAnsi="Arial" w:cs="Arial"/>
                <w:noProof/>
                <w:sz w:val="24"/>
                <w:szCs w:val="24"/>
              </w:rPr>
              <w:drawing>
                <wp:inline distT="0" distB="0" distL="0" distR="0" wp14:anchorId="7885C8C3" wp14:editId="4CF6FDA0">
                  <wp:extent cx="146050" cy="146050"/>
                  <wp:effectExtent l="0" t="0" r="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46050" cy="146050"/>
                          </a:xfrm>
                          <a:prstGeom prst="rect">
                            <a:avLst/>
                          </a:prstGeom>
                          <a:noFill/>
                          <a:ln>
                            <a:noFill/>
                          </a:ln>
                        </pic:spPr>
                      </pic:pic>
                    </a:graphicData>
                  </a:graphic>
                </wp:inline>
              </w:drawing>
            </w:r>
          </w:p>
        </w:tc>
        <w:tc>
          <w:tcPr>
            <w:tcW w:w="2242" w:type="dxa"/>
            <w:tcBorders>
              <w:top w:val="nil"/>
              <w:left w:val="nil"/>
              <w:bottom w:val="nil"/>
              <w:right w:val="nil"/>
            </w:tcBorders>
            <w:shd w:val="clear" w:color="auto" w:fill="595959"/>
          </w:tcPr>
          <w:p w14:paraId="66FCE3E5" w14:textId="77777777" w:rsidR="00D40BA7" w:rsidRDefault="00D40BA7">
            <w:pPr>
              <w:widowControl w:val="0"/>
              <w:autoSpaceDE w:val="0"/>
              <w:autoSpaceDN w:val="0"/>
              <w:adjustRightInd w:val="0"/>
              <w:spacing w:before="40" w:after="40" w:line="240" w:lineRule="auto"/>
              <w:ind w:left="122" w:right="125"/>
              <w:rPr>
                <w:rFonts w:ascii="Arial" w:hAnsi="Arial" w:cs="Arial"/>
                <w:sz w:val="24"/>
                <w:szCs w:val="24"/>
              </w:rPr>
            </w:pPr>
            <w:r>
              <w:rPr>
                <w:rFonts w:ascii="Arial" w:hAnsi="Arial" w:cs="Arial"/>
                <w:color w:val="FFFFFF"/>
                <w:sz w:val="18"/>
                <w:szCs w:val="18"/>
              </w:rPr>
              <w:t>Pénalités de retard</w:t>
            </w:r>
          </w:p>
        </w:tc>
        <w:tc>
          <w:tcPr>
            <w:tcW w:w="5811" w:type="dxa"/>
            <w:tcBorders>
              <w:top w:val="nil"/>
              <w:left w:val="nil"/>
              <w:bottom w:val="nil"/>
              <w:right w:val="nil"/>
            </w:tcBorders>
            <w:shd w:val="clear" w:color="auto" w:fill="DADADA"/>
          </w:tcPr>
          <w:p w14:paraId="0EBFAED9" w14:textId="77777777" w:rsidR="00D40BA7" w:rsidRDefault="00D40BA7">
            <w:pPr>
              <w:widowControl w:val="0"/>
              <w:autoSpaceDE w:val="0"/>
              <w:autoSpaceDN w:val="0"/>
              <w:adjustRightInd w:val="0"/>
              <w:spacing w:before="40" w:after="40" w:line="240" w:lineRule="auto"/>
              <w:ind w:left="266" w:right="254"/>
              <w:rPr>
                <w:rFonts w:ascii="Arial" w:hAnsi="Arial" w:cs="Arial"/>
                <w:sz w:val="24"/>
                <w:szCs w:val="24"/>
              </w:rPr>
            </w:pPr>
            <w:r>
              <w:rPr>
                <w:rFonts w:ascii="Arial" w:hAnsi="Arial" w:cs="Arial"/>
                <w:color w:val="000000"/>
                <w:sz w:val="18"/>
                <w:szCs w:val="18"/>
              </w:rPr>
              <w:t>P = V x R / 1000</w:t>
            </w:r>
          </w:p>
        </w:tc>
      </w:tr>
      <w:tr w:rsidR="00D40BA7" w14:paraId="45818790" w14:textId="77777777">
        <w:tc>
          <w:tcPr>
            <w:tcW w:w="594" w:type="dxa"/>
            <w:tcBorders>
              <w:top w:val="nil"/>
              <w:left w:val="nil"/>
              <w:bottom w:val="nil"/>
              <w:right w:val="nil"/>
            </w:tcBorders>
            <w:shd w:val="clear" w:color="auto" w:fill="595959"/>
          </w:tcPr>
          <w:p w14:paraId="19EB6876" w14:textId="06255C17" w:rsidR="00D40BA7" w:rsidRDefault="00980AF6">
            <w:pPr>
              <w:widowControl w:val="0"/>
              <w:autoSpaceDE w:val="0"/>
              <w:autoSpaceDN w:val="0"/>
              <w:adjustRightInd w:val="0"/>
              <w:spacing w:before="40" w:after="40" w:line="240" w:lineRule="auto"/>
              <w:ind w:left="108" w:right="127"/>
              <w:jc w:val="center"/>
              <w:rPr>
                <w:rFonts w:ascii="Arial" w:hAnsi="Arial" w:cs="Arial"/>
                <w:sz w:val="24"/>
                <w:szCs w:val="24"/>
              </w:rPr>
            </w:pPr>
            <w:r>
              <w:rPr>
                <w:rFonts w:ascii="Arial" w:hAnsi="Arial" w:cs="Arial"/>
                <w:noProof/>
                <w:sz w:val="24"/>
                <w:szCs w:val="24"/>
              </w:rPr>
              <w:drawing>
                <wp:inline distT="0" distB="0" distL="0" distR="0" wp14:anchorId="3F73E4DD" wp14:editId="209B7006">
                  <wp:extent cx="146050" cy="146050"/>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46050" cy="146050"/>
                          </a:xfrm>
                          <a:prstGeom prst="rect">
                            <a:avLst/>
                          </a:prstGeom>
                          <a:noFill/>
                          <a:ln>
                            <a:noFill/>
                          </a:ln>
                        </pic:spPr>
                      </pic:pic>
                    </a:graphicData>
                  </a:graphic>
                </wp:inline>
              </w:drawing>
            </w:r>
          </w:p>
        </w:tc>
        <w:tc>
          <w:tcPr>
            <w:tcW w:w="2242" w:type="dxa"/>
            <w:tcBorders>
              <w:top w:val="nil"/>
              <w:left w:val="nil"/>
              <w:bottom w:val="nil"/>
              <w:right w:val="nil"/>
            </w:tcBorders>
            <w:shd w:val="clear" w:color="auto" w:fill="595959"/>
          </w:tcPr>
          <w:p w14:paraId="7713386D" w14:textId="77777777" w:rsidR="00D40BA7" w:rsidRDefault="00D40BA7">
            <w:pPr>
              <w:widowControl w:val="0"/>
              <w:autoSpaceDE w:val="0"/>
              <w:autoSpaceDN w:val="0"/>
              <w:adjustRightInd w:val="0"/>
              <w:spacing w:before="40" w:after="40" w:line="240" w:lineRule="auto"/>
              <w:ind w:left="122" w:right="125"/>
              <w:rPr>
                <w:rFonts w:ascii="Arial" w:hAnsi="Arial" w:cs="Arial"/>
                <w:sz w:val="24"/>
                <w:szCs w:val="24"/>
              </w:rPr>
            </w:pPr>
            <w:r>
              <w:rPr>
                <w:rFonts w:ascii="Arial" w:hAnsi="Arial" w:cs="Arial"/>
                <w:color w:val="FFFFFF"/>
                <w:sz w:val="18"/>
                <w:szCs w:val="18"/>
              </w:rPr>
              <w:t>Variation des prix</w:t>
            </w:r>
          </w:p>
        </w:tc>
        <w:tc>
          <w:tcPr>
            <w:tcW w:w="5811" w:type="dxa"/>
            <w:tcBorders>
              <w:top w:val="nil"/>
              <w:left w:val="nil"/>
              <w:bottom w:val="nil"/>
              <w:right w:val="nil"/>
            </w:tcBorders>
            <w:shd w:val="clear" w:color="auto" w:fill="DADADA"/>
          </w:tcPr>
          <w:p w14:paraId="3768AB54" w14:textId="77777777" w:rsidR="00D40BA7" w:rsidRDefault="00D40BA7">
            <w:pPr>
              <w:widowControl w:val="0"/>
              <w:autoSpaceDE w:val="0"/>
              <w:autoSpaceDN w:val="0"/>
              <w:adjustRightInd w:val="0"/>
              <w:spacing w:before="40" w:after="40" w:line="240" w:lineRule="auto"/>
              <w:ind w:left="266" w:right="254"/>
              <w:rPr>
                <w:rFonts w:ascii="Arial" w:hAnsi="Arial" w:cs="Arial"/>
                <w:sz w:val="24"/>
                <w:szCs w:val="24"/>
              </w:rPr>
            </w:pPr>
            <w:r>
              <w:rPr>
                <w:rFonts w:ascii="Arial" w:hAnsi="Arial" w:cs="Arial"/>
                <w:color w:val="000000"/>
                <w:sz w:val="18"/>
                <w:szCs w:val="18"/>
              </w:rPr>
              <w:t>Révisables (formule)</w:t>
            </w:r>
          </w:p>
        </w:tc>
      </w:tr>
      <w:tr w:rsidR="00D40BA7" w14:paraId="6F50769D" w14:textId="77777777">
        <w:tc>
          <w:tcPr>
            <w:tcW w:w="594" w:type="dxa"/>
            <w:tcBorders>
              <w:top w:val="nil"/>
              <w:left w:val="nil"/>
              <w:bottom w:val="nil"/>
              <w:right w:val="nil"/>
            </w:tcBorders>
            <w:shd w:val="clear" w:color="auto" w:fill="595959"/>
          </w:tcPr>
          <w:p w14:paraId="153A752F" w14:textId="40B1829E" w:rsidR="00D40BA7" w:rsidRDefault="00980AF6">
            <w:pPr>
              <w:widowControl w:val="0"/>
              <w:autoSpaceDE w:val="0"/>
              <w:autoSpaceDN w:val="0"/>
              <w:adjustRightInd w:val="0"/>
              <w:spacing w:before="40" w:after="40" w:line="240" w:lineRule="auto"/>
              <w:ind w:left="108" w:right="127"/>
              <w:jc w:val="center"/>
              <w:rPr>
                <w:rFonts w:ascii="Arial" w:hAnsi="Arial" w:cs="Arial"/>
                <w:sz w:val="24"/>
                <w:szCs w:val="24"/>
              </w:rPr>
            </w:pPr>
            <w:r>
              <w:rPr>
                <w:rFonts w:ascii="Arial" w:hAnsi="Arial" w:cs="Arial"/>
                <w:noProof/>
                <w:sz w:val="24"/>
                <w:szCs w:val="24"/>
              </w:rPr>
              <w:drawing>
                <wp:inline distT="0" distB="0" distL="0" distR="0" wp14:anchorId="5C1FCE39" wp14:editId="664A0512">
                  <wp:extent cx="146050" cy="146050"/>
                  <wp:effectExtent l="0" t="0" r="0" b="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46050" cy="146050"/>
                          </a:xfrm>
                          <a:prstGeom prst="rect">
                            <a:avLst/>
                          </a:prstGeom>
                          <a:noFill/>
                          <a:ln>
                            <a:noFill/>
                          </a:ln>
                        </pic:spPr>
                      </pic:pic>
                    </a:graphicData>
                  </a:graphic>
                </wp:inline>
              </w:drawing>
            </w:r>
          </w:p>
        </w:tc>
        <w:tc>
          <w:tcPr>
            <w:tcW w:w="2242" w:type="dxa"/>
            <w:tcBorders>
              <w:top w:val="nil"/>
              <w:left w:val="nil"/>
              <w:bottom w:val="nil"/>
              <w:right w:val="nil"/>
            </w:tcBorders>
            <w:shd w:val="clear" w:color="auto" w:fill="595959"/>
          </w:tcPr>
          <w:p w14:paraId="7EAE45B1" w14:textId="77777777" w:rsidR="00D40BA7" w:rsidRDefault="00D40BA7">
            <w:pPr>
              <w:widowControl w:val="0"/>
              <w:autoSpaceDE w:val="0"/>
              <w:autoSpaceDN w:val="0"/>
              <w:adjustRightInd w:val="0"/>
              <w:spacing w:before="40" w:after="40" w:line="240" w:lineRule="auto"/>
              <w:ind w:left="122" w:right="125"/>
              <w:rPr>
                <w:rFonts w:ascii="Arial" w:hAnsi="Arial" w:cs="Arial"/>
                <w:sz w:val="24"/>
                <w:szCs w:val="24"/>
              </w:rPr>
            </w:pPr>
            <w:r>
              <w:rPr>
                <w:rFonts w:ascii="Arial" w:hAnsi="Arial" w:cs="Arial"/>
                <w:color w:val="FFFFFF"/>
                <w:sz w:val="18"/>
                <w:szCs w:val="18"/>
              </w:rPr>
              <w:t>Nature des prix</w:t>
            </w:r>
          </w:p>
        </w:tc>
        <w:tc>
          <w:tcPr>
            <w:tcW w:w="5811" w:type="dxa"/>
            <w:tcBorders>
              <w:top w:val="nil"/>
              <w:left w:val="nil"/>
              <w:bottom w:val="nil"/>
              <w:right w:val="nil"/>
            </w:tcBorders>
            <w:shd w:val="clear" w:color="auto" w:fill="DADADA"/>
          </w:tcPr>
          <w:p w14:paraId="7EB48B49" w14:textId="77777777" w:rsidR="00D40BA7" w:rsidRDefault="00D40BA7">
            <w:pPr>
              <w:widowControl w:val="0"/>
              <w:autoSpaceDE w:val="0"/>
              <w:autoSpaceDN w:val="0"/>
              <w:adjustRightInd w:val="0"/>
              <w:spacing w:before="40" w:after="40" w:line="240" w:lineRule="auto"/>
              <w:ind w:left="266" w:right="254"/>
              <w:rPr>
                <w:rFonts w:ascii="Arial" w:hAnsi="Arial" w:cs="Arial"/>
                <w:sz w:val="24"/>
                <w:szCs w:val="24"/>
              </w:rPr>
            </w:pPr>
            <w:r>
              <w:rPr>
                <w:rFonts w:ascii="Arial" w:hAnsi="Arial" w:cs="Arial"/>
                <w:color w:val="000000"/>
                <w:sz w:val="18"/>
                <w:szCs w:val="18"/>
              </w:rPr>
              <w:t>Prix unitaires</w:t>
            </w:r>
          </w:p>
        </w:tc>
      </w:tr>
    </w:tbl>
    <w:p w14:paraId="7CE3520D" w14:textId="77777777" w:rsidR="00D40BA7" w:rsidRDefault="00D40BA7">
      <w:pPr>
        <w:widowControl w:val="0"/>
        <w:autoSpaceDE w:val="0"/>
        <w:autoSpaceDN w:val="0"/>
        <w:adjustRightInd w:val="0"/>
        <w:spacing w:after="0" w:line="240" w:lineRule="auto"/>
        <w:ind w:left="117" w:right="111"/>
        <w:rPr>
          <w:rFonts w:ascii="Arial" w:hAnsi="Arial" w:cs="Arial"/>
          <w:color w:val="000000"/>
          <w:sz w:val="6"/>
          <w:szCs w:val="6"/>
        </w:rPr>
      </w:pPr>
    </w:p>
    <w:p w14:paraId="37CFC804" w14:textId="77777777" w:rsidR="00D40BA7" w:rsidRDefault="00D40BA7">
      <w:pPr>
        <w:widowControl w:val="0"/>
        <w:autoSpaceDE w:val="0"/>
        <w:autoSpaceDN w:val="0"/>
        <w:adjustRightInd w:val="0"/>
        <w:spacing w:after="0" w:line="240" w:lineRule="auto"/>
        <w:ind w:left="117" w:right="111"/>
        <w:rPr>
          <w:rFonts w:ascii="Arial" w:hAnsi="Arial" w:cs="Arial"/>
          <w:color w:val="000000"/>
          <w:sz w:val="6"/>
          <w:szCs w:val="6"/>
        </w:rPr>
      </w:pPr>
      <w:r>
        <w:rPr>
          <w:rFonts w:ascii="Arial" w:hAnsi="Arial" w:cs="Arial"/>
          <w:sz w:val="24"/>
          <w:szCs w:val="24"/>
        </w:rPr>
        <w:br w:type="page"/>
      </w:r>
    </w:p>
    <w:p w14:paraId="39390EB4" w14:textId="77777777" w:rsidR="00D40BA7" w:rsidRDefault="00D40BA7">
      <w:pPr>
        <w:keepNext/>
        <w:keepLines/>
        <w:widowControl w:val="0"/>
        <w:numPr>
          <w:ilvl w:val="0"/>
          <w:numId w:val="26"/>
        </w:numPr>
        <w:tabs>
          <w:tab w:val="clear" w:pos="108"/>
          <w:tab w:val="left" w:pos="465"/>
        </w:tabs>
        <w:autoSpaceDE w:val="0"/>
        <w:autoSpaceDN w:val="0"/>
        <w:adjustRightInd w:val="0"/>
        <w:spacing w:before="280" w:after="0" w:line="240" w:lineRule="auto"/>
        <w:ind w:hanging="357"/>
        <w:jc w:val="both"/>
        <w:rPr>
          <w:rFonts w:ascii="Arial" w:hAnsi="Arial" w:cs="Arial"/>
          <w:sz w:val="24"/>
          <w:szCs w:val="24"/>
        </w:rPr>
      </w:pPr>
      <w:bookmarkStart w:id="0" w:name="_Toc169862915"/>
      <w:bookmarkEnd w:id="0"/>
      <w:r>
        <w:rPr>
          <w:rFonts w:ascii="Arial" w:hAnsi="Arial" w:cs="Arial"/>
          <w:b/>
          <w:bCs/>
          <w:color w:val="595959"/>
          <w:sz w:val="28"/>
          <w:szCs w:val="28"/>
        </w:rPr>
        <w:lastRenderedPageBreak/>
        <w:t>DÉFINITIONS</w:t>
      </w:r>
    </w:p>
    <w:p w14:paraId="5CF5F3A5" w14:textId="77777777" w:rsidR="00D40BA7" w:rsidRDefault="00D40BA7">
      <w:pPr>
        <w:keepNext/>
        <w:keepLines/>
        <w:widowControl w:val="0"/>
        <w:pBdr>
          <w:bottom w:val="single" w:sz="4" w:space="1" w:color="D9D9D9"/>
        </w:pBdr>
        <w:autoSpaceDE w:val="0"/>
        <w:autoSpaceDN w:val="0"/>
        <w:adjustRightInd w:val="0"/>
        <w:spacing w:after="0" w:line="240" w:lineRule="auto"/>
        <w:ind w:left="117" w:right="111"/>
        <w:jc w:val="both"/>
        <w:rPr>
          <w:rFonts w:ascii="Arial" w:hAnsi="Arial" w:cs="Arial"/>
          <w:color w:val="000000"/>
          <w:sz w:val="2"/>
          <w:szCs w:val="2"/>
        </w:rPr>
      </w:pPr>
    </w:p>
    <w:p w14:paraId="6290DC21" w14:textId="77777777" w:rsidR="00D40BA7" w:rsidRDefault="00D40BA7">
      <w:pPr>
        <w:keepNext/>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14:paraId="6A59B9FF" w14:textId="77777777" w:rsidR="00D40BA7" w:rsidRDefault="00D40BA7">
      <w:pPr>
        <w:keepNext/>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tbl>
      <w:tblPr>
        <w:tblW w:w="0" w:type="auto"/>
        <w:tblInd w:w="127" w:type="dxa"/>
        <w:tblLayout w:type="fixed"/>
        <w:tblCellMar>
          <w:left w:w="0" w:type="dxa"/>
          <w:right w:w="0" w:type="dxa"/>
        </w:tblCellMar>
        <w:tblLook w:val="0000" w:firstRow="0" w:lastRow="0" w:firstColumn="0" w:lastColumn="0" w:noHBand="0" w:noVBand="0"/>
      </w:tblPr>
      <w:tblGrid>
        <w:gridCol w:w="616"/>
        <w:gridCol w:w="1419"/>
        <w:gridCol w:w="7086"/>
      </w:tblGrid>
      <w:tr w:rsidR="00D40BA7" w14:paraId="2F18688F" w14:textId="77777777">
        <w:tc>
          <w:tcPr>
            <w:tcW w:w="616" w:type="dxa"/>
            <w:tcBorders>
              <w:top w:val="single" w:sz="8" w:space="0" w:color="595959"/>
              <w:left w:val="single" w:sz="8" w:space="0" w:color="595959"/>
              <w:bottom w:val="nil"/>
              <w:right w:val="nil"/>
            </w:tcBorders>
            <w:shd w:val="clear" w:color="auto" w:fill="595959"/>
            <w:vAlign w:val="center"/>
          </w:tcPr>
          <w:p w14:paraId="0F416DF1" w14:textId="6CDE8076" w:rsidR="00D40BA7" w:rsidRDefault="00980AF6">
            <w:pPr>
              <w:keepNext/>
              <w:keepLines/>
              <w:widowControl w:val="0"/>
              <w:autoSpaceDE w:val="0"/>
              <w:autoSpaceDN w:val="0"/>
              <w:adjustRightInd w:val="0"/>
              <w:spacing w:after="0" w:line="240" w:lineRule="auto"/>
              <w:ind w:left="108" w:right="92"/>
              <w:jc w:val="center"/>
              <w:rPr>
                <w:rFonts w:ascii="Arial" w:hAnsi="Arial" w:cs="Arial"/>
                <w:sz w:val="24"/>
                <w:szCs w:val="24"/>
              </w:rPr>
            </w:pPr>
            <w:r>
              <w:rPr>
                <w:rFonts w:ascii="Arial" w:hAnsi="Arial" w:cs="Arial"/>
                <w:noProof/>
                <w:sz w:val="24"/>
                <w:szCs w:val="24"/>
              </w:rPr>
              <w:drawing>
                <wp:inline distT="0" distB="0" distL="0" distR="0" wp14:anchorId="4B3735AD" wp14:editId="17532C7D">
                  <wp:extent cx="215900" cy="215900"/>
                  <wp:effectExtent l="0" t="0" r="0" b="0"/>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15900" cy="215900"/>
                          </a:xfrm>
                          <a:prstGeom prst="rect">
                            <a:avLst/>
                          </a:prstGeom>
                          <a:noFill/>
                          <a:ln>
                            <a:noFill/>
                          </a:ln>
                        </pic:spPr>
                      </pic:pic>
                    </a:graphicData>
                  </a:graphic>
                </wp:inline>
              </w:drawing>
            </w:r>
          </w:p>
        </w:tc>
        <w:tc>
          <w:tcPr>
            <w:tcW w:w="1419" w:type="dxa"/>
            <w:tcBorders>
              <w:top w:val="single" w:sz="8" w:space="0" w:color="595959"/>
              <w:left w:val="nil"/>
              <w:bottom w:val="nil"/>
              <w:right w:val="single" w:sz="8" w:space="0" w:color="595959"/>
            </w:tcBorders>
            <w:shd w:val="clear" w:color="auto" w:fill="595959"/>
            <w:vAlign w:val="center"/>
          </w:tcPr>
          <w:p w14:paraId="5C236528" w14:textId="77777777" w:rsidR="00D40BA7" w:rsidRDefault="00D40BA7">
            <w:pPr>
              <w:keepNext/>
              <w:keepLines/>
              <w:widowControl w:val="0"/>
              <w:tabs>
                <w:tab w:val="left" w:pos="392"/>
              </w:tabs>
              <w:autoSpaceDE w:val="0"/>
              <w:autoSpaceDN w:val="0"/>
              <w:adjustRightInd w:val="0"/>
              <w:spacing w:after="0" w:line="240" w:lineRule="auto"/>
              <w:ind w:left="124" w:right="73"/>
              <w:rPr>
                <w:rFonts w:ascii="Arial" w:hAnsi="Arial" w:cs="Arial"/>
                <w:sz w:val="24"/>
                <w:szCs w:val="24"/>
              </w:rPr>
            </w:pPr>
            <w:r>
              <w:rPr>
                <w:rFonts w:ascii="Arial" w:hAnsi="Arial" w:cs="Arial"/>
                <w:b/>
                <w:bCs/>
                <w:color w:val="FFFFFF"/>
                <w:sz w:val="20"/>
                <w:szCs w:val="20"/>
              </w:rPr>
              <w:t>Contrat</w:t>
            </w:r>
          </w:p>
        </w:tc>
        <w:tc>
          <w:tcPr>
            <w:tcW w:w="7086" w:type="dxa"/>
            <w:tcBorders>
              <w:top w:val="single" w:sz="8" w:space="0" w:color="D9D9D9"/>
              <w:left w:val="single" w:sz="8" w:space="0" w:color="595959"/>
              <w:bottom w:val="single" w:sz="8" w:space="0" w:color="D9D9D9"/>
              <w:right w:val="single" w:sz="8" w:space="0" w:color="D9D9D9"/>
            </w:tcBorders>
            <w:shd w:val="clear" w:color="auto" w:fill="FFFFFF"/>
          </w:tcPr>
          <w:p w14:paraId="54EC889F" w14:textId="77777777" w:rsidR="00D40BA7" w:rsidRDefault="00D40BA7">
            <w:pPr>
              <w:keepNext/>
              <w:keepLines/>
              <w:widowControl w:val="0"/>
              <w:tabs>
                <w:tab w:val="left" w:pos="392"/>
              </w:tabs>
              <w:autoSpaceDE w:val="0"/>
              <w:autoSpaceDN w:val="0"/>
              <w:adjustRightInd w:val="0"/>
              <w:spacing w:after="0" w:line="240" w:lineRule="auto"/>
              <w:ind w:left="123" w:right="87"/>
              <w:jc w:val="both"/>
              <w:rPr>
                <w:rFonts w:ascii="Arial" w:hAnsi="Arial" w:cs="Arial"/>
                <w:color w:val="000000"/>
                <w:sz w:val="20"/>
                <w:szCs w:val="20"/>
              </w:rPr>
            </w:pPr>
            <w:r>
              <w:rPr>
                <w:rFonts w:ascii="Arial" w:hAnsi="Arial" w:cs="Arial"/>
                <w:color w:val="000000"/>
                <w:sz w:val="20"/>
                <w:szCs w:val="20"/>
              </w:rPr>
              <w:t xml:space="preserve">Le </w:t>
            </w:r>
            <w:r>
              <w:rPr>
                <w:rFonts w:ascii="Arial" w:hAnsi="Arial" w:cs="Arial"/>
                <w:b/>
                <w:bCs/>
                <w:color w:val="000000"/>
                <w:sz w:val="20"/>
                <w:szCs w:val="20"/>
              </w:rPr>
              <w:t>contrat</w:t>
            </w:r>
            <w:r>
              <w:rPr>
                <w:rFonts w:ascii="Arial" w:hAnsi="Arial" w:cs="Arial"/>
                <w:color w:val="000000"/>
                <w:sz w:val="20"/>
                <w:szCs w:val="20"/>
              </w:rPr>
              <w:t xml:space="preserve"> est un accord-cadre passé en Procédure adaptée ouverte</w:t>
            </w:r>
            <w:r>
              <w:rPr>
                <w:rFonts w:ascii="Arial" w:hAnsi="Arial" w:cs="Arial"/>
                <w:b/>
                <w:bCs/>
                <w:color w:val="000000"/>
                <w:sz w:val="20"/>
                <w:szCs w:val="20"/>
              </w:rPr>
              <w:t xml:space="preserve"> </w:t>
            </w:r>
            <w:r>
              <w:rPr>
                <w:rFonts w:ascii="Arial" w:hAnsi="Arial" w:cs="Arial"/>
                <w:color w:val="000000"/>
                <w:sz w:val="20"/>
                <w:szCs w:val="20"/>
              </w:rPr>
              <w:t xml:space="preserve">(Article R2123-1 1° - Inférieure au seuil des procédures formalisées - Code de la commande publique). Le contrat fait référence au </w:t>
            </w:r>
            <w:hyperlink r:id="rId20" w:tgtFrame="_blank" w:history="1">
              <w:r>
                <w:rPr>
                  <w:rFonts w:ascii="Arial" w:hAnsi="Arial" w:cs="Arial"/>
                  <w:color w:val="0563C1"/>
                  <w:sz w:val="20"/>
                  <w:szCs w:val="20"/>
                  <w:u w:val="single"/>
                </w:rPr>
                <w:t>CCAG Fournitures courantes et services du 30 mars 2021</w:t>
              </w:r>
            </w:hyperlink>
            <w:r>
              <w:rPr>
                <w:rFonts w:ascii="Arial" w:hAnsi="Arial" w:cs="Arial"/>
                <w:color w:val="000000"/>
                <w:sz w:val="20"/>
                <w:szCs w:val="20"/>
              </w:rPr>
              <w:t>. Le terme contrat désigne également le présent document, ses annexes et les autres pièces constitutives de l’accord-cadre.</w:t>
            </w:r>
          </w:p>
          <w:p w14:paraId="1142147B" w14:textId="77777777" w:rsidR="00D40BA7" w:rsidRDefault="00D40BA7">
            <w:pPr>
              <w:keepNext/>
              <w:keepLines/>
              <w:widowControl w:val="0"/>
              <w:tabs>
                <w:tab w:val="left" w:pos="392"/>
              </w:tabs>
              <w:autoSpaceDE w:val="0"/>
              <w:autoSpaceDN w:val="0"/>
              <w:adjustRightInd w:val="0"/>
              <w:spacing w:after="0" w:line="240" w:lineRule="auto"/>
              <w:ind w:left="123" w:right="87"/>
              <w:jc w:val="both"/>
              <w:rPr>
                <w:rFonts w:ascii="Arial" w:hAnsi="Arial" w:cs="Arial"/>
                <w:sz w:val="24"/>
                <w:szCs w:val="24"/>
              </w:rPr>
            </w:pPr>
          </w:p>
        </w:tc>
      </w:tr>
      <w:tr w:rsidR="00D40BA7" w14:paraId="479F01F8" w14:textId="77777777">
        <w:tc>
          <w:tcPr>
            <w:tcW w:w="616" w:type="dxa"/>
            <w:tcBorders>
              <w:top w:val="nil"/>
              <w:left w:val="single" w:sz="8" w:space="0" w:color="595959"/>
              <w:bottom w:val="nil"/>
              <w:right w:val="nil"/>
            </w:tcBorders>
            <w:shd w:val="clear" w:color="auto" w:fill="595959"/>
            <w:vAlign w:val="center"/>
          </w:tcPr>
          <w:p w14:paraId="5670006D" w14:textId="46BF9CFB" w:rsidR="00D40BA7" w:rsidRDefault="00980AF6">
            <w:pPr>
              <w:keepNext/>
              <w:keepLines/>
              <w:widowControl w:val="0"/>
              <w:tabs>
                <w:tab w:val="left" w:pos="392"/>
              </w:tabs>
              <w:autoSpaceDE w:val="0"/>
              <w:autoSpaceDN w:val="0"/>
              <w:adjustRightInd w:val="0"/>
              <w:spacing w:after="0" w:line="240" w:lineRule="auto"/>
              <w:ind w:left="108" w:right="92"/>
              <w:jc w:val="center"/>
              <w:rPr>
                <w:rFonts w:ascii="Arial" w:hAnsi="Arial" w:cs="Arial"/>
                <w:sz w:val="24"/>
                <w:szCs w:val="24"/>
              </w:rPr>
            </w:pPr>
            <w:r>
              <w:rPr>
                <w:rFonts w:ascii="Arial" w:hAnsi="Arial" w:cs="Arial"/>
                <w:noProof/>
                <w:sz w:val="24"/>
                <w:szCs w:val="24"/>
              </w:rPr>
              <w:drawing>
                <wp:inline distT="0" distB="0" distL="0" distR="0" wp14:anchorId="201306F1" wp14:editId="7AAFD65D">
                  <wp:extent cx="203200" cy="203200"/>
                  <wp:effectExtent l="0" t="0" r="0" b="0"/>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p>
        </w:tc>
        <w:tc>
          <w:tcPr>
            <w:tcW w:w="1419" w:type="dxa"/>
            <w:tcBorders>
              <w:top w:val="nil"/>
              <w:left w:val="nil"/>
              <w:bottom w:val="nil"/>
              <w:right w:val="single" w:sz="8" w:space="0" w:color="595959"/>
            </w:tcBorders>
            <w:shd w:val="clear" w:color="auto" w:fill="595959"/>
            <w:vAlign w:val="center"/>
          </w:tcPr>
          <w:p w14:paraId="21CD4492" w14:textId="77777777" w:rsidR="00D40BA7" w:rsidRDefault="00D40BA7">
            <w:pPr>
              <w:keepNext/>
              <w:keepLines/>
              <w:widowControl w:val="0"/>
              <w:tabs>
                <w:tab w:val="left" w:pos="392"/>
              </w:tabs>
              <w:autoSpaceDE w:val="0"/>
              <w:autoSpaceDN w:val="0"/>
              <w:adjustRightInd w:val="0"/>
              <w:spacing w:after="0" w:line="240" w:lineRule="auto"/>
              <w:ind w:left="124" w:right="73"/>
              <w:rPr>
                <w:rFonts w:ascii="Arial" w:hAnsi="Arial" w:cs="Arial"/>
                <w:sz w:val="24"/>
                <w:szCs w:val="24"/>
              </w:rPr>
            </w:pPr>
            <w:r>
              <w:rPr>
                <w:rFonts w:ascii="Arial" w:hAnsi="Arial" w:cs="Arial"/>
                <w:b/>
                <w:bCs/>
                <w:color w:val="FFFFFF"/>
                <w:sz w:val="20"/>
                <w:szCs w:val="20"/>
              </w:rPr>
              <w:t>Acheteur</w:t>
            </w:r>
          </w:p>
        </w:tc>
        <w:tc>
          <w:tcPr>
            <w:tcW w:w="7086" w:type="dxa"/>
            <w:tcBorders>
              <w:top w:val="single" w:sz="8" w:space="0" w:color="D9D9D9"/>
              <w:left w:val="single" w:sz="8" w:space="0" w:color="595959"/>
              <w:bottom w:val="single" w:sz="8" w:space="0" w:color="D9D9D9"/>
              <w:right w:val="single" w:sz="8" w:space="0" w:color="D9D9D9"/>
            </w:tcBorders>
            <w:shd w:val="clear" w:color="auto" w:fill="FFFFFF"/>
          </w:tcPr>
          <w:p w14:paraId="5ACC48E3" w14:textId="77777777" w:rsidR="00D40BA7" w:rsidRDefault="00D40BA7">
            <w:pPr>
              <w:keepNext/>
              <w:keepLines/>
              <w:widowControl w:val="0"/>
              <w:tabs>
                <w:tab w:val="left" w:pos="392"/>
              </w:tabs>
              <w:autoSpaceDE w:val="0"/>
              <w:autoSpaceDN w:val="0"/>
              <w:adjustRightInd w:val="0"/>
              <w:spacing w:after="0" w:line="240" w:lineRule="auto"/>
              <w:ind w:left="123" w:right="87"/>
              <w:jc w:val="both"/>
              <w:rPr>
                <w:rFonts w:ascii="Arial" w:hAnsi="Arial" w:cs="Arial"/>
                <w:color w:val="000000"/>
                <w:sz w:val="20"/>
                <w:szCs w:val="20"/>
              </w:rPr>
            </w:pPr>
            <w:r>
              <w:rPr>
                <w:rFonts w:ascii="Arial" w:hAnsi="Arial" w:cs="Arial"/>
                <w:color w:val="000000"/>
                <w:sz w:val="20"/>
                <w:szCs w:val="20"/>
              </w:rPr>
              <w:t>L’</w:t>
            </w:r>
            <w:r>
              <w:rPr>
                <w:rFonts w:ascii="Arial" w:hAnsi="Arial" w:cs="Arial"/>
                <w:b/>
                <w:bCs/>
                <w:color w:val="000000"/>
                <w:sz w:val="20"/>
                <w:szCs w:val="20"/>
              </w:rPr>
              <w:t>acheteur</w:t>
            </w:r>
            <w:r>
              <w:rPr>
                <w:rFonts w:ascii="Arial" w:hAnsi="Arial" w:cs="Arial"/>
                <w:color w:val="000000"/>
                <w:sz w:val="20"/>
                <w:szCs w:val="20"/>
              </w:rPr>
              <w:t xml:space="preserve"> désigné dans le contrat agit en tant que pouvoir adjudicateur. Il est le donneur d’ordre du contrat pour le compte duquel le contrat est exécuté.</w:t>
            </w:r>
          </w:p>
          <w:p w14:paraId="6A1520FA" w14:textId="77777777" w:rsidR="00D40BA7" w:rsidRDefault="00D40BA7">
            <w:pPr>
              <w:keepNext/>
              <w:keepLines/>
              <w:widowControl w:val="0"/>
              <w:tabs>
                <w:tab w:val="left" w:pos="392"/>
              </w:tabs>
              <w:autoSpaceDE w:val="0"/>
              <w:autoSpaceDN w:val="0"/>
              <w:adjustRightInd w:val="0"/>
              <w:spacing w:after="0" w:line="240" w:lineRule="auto"/>
              <w:ind w:left="123" w:right="87"/>
              <w:jc w:val="both"/>
              <w:rPr>
                <w:rFonts w:ascii="Arial" w:hAnsi="Arial" w:cs="Arial"/>
                <w:sz w:val="24"/>
                <w:szCs w:val="24"/>
              </w:rPr>
            </w:pPr>
          </w:p>
        </w:tc>
      </w:tr>
      <w:tr w:rsidR="00D40BA7" w14:paraId="34613CDA" w14:textId="77777777">
        <w:tc>
          <w:tcPr>
            <w:tcW w:w="616" w:type="dxa"/>
            <w:tcBorders>
              <w:top w:val="nil"/>
              <w:left w:val="single" w:sz="8" w:space="0" w:color="595959"/>
              <w:bottom w:val="nil"/>
              <w:right w:val="nil"/>
            </w:tcBorders>
            <w:shd w:val="clear" w:color="auto" w:fill="595959"/>
            <w:vAlign w:val="center"/>
          </w:tcPr>
          <w:p w14:paraId="3A1B5731" w14:textId="7009EB33" w:rsidR="00D40BA7" w:rsidRDefault="00980AF6">
            <w:pPr>
              <w:keepNext/>
              <w:keepLines/>
              <w:widowControl w:val="0"/>
              <w:tabs>
                <w:tab w:val="left" w:pos="392"/>
              </w:tabs>
              <w:autoSpaceDE w:val="0"/>
              <w:autoSpaceDN w:val="0"/>
              <w:adjustRightInd w:val="0"/>
              <w:spacing w:after="0" w:line="240" w:lineRule="auto"/>
              <w:ind w:left="108" w:right="92"/>
              <w:jc w:val="center"/>
              <w:rPr>
                <w:rFonts w:ascii="Arial" w:hAnsi="Arial" w:cs="Arial"/>
                <w:sz w:val="24"/>
                <w:szCs w:val="24"/>
              </w:rPr>
            </w:pPr>
            <w:r>
              <w:rPr>
                <w:rFonts w:ascii="Arial" w:hAnsi="Arial" w:cs="Arial"/>
                <w:noProof/>
                <w:sz w:val="24"/>
                <w:szCs w:val="24"/>
              </w:rPr>
              <w:drawing>
                <wp:inline distT="0" distB="0" distL="0" distR="0" wp14:anchorId="14FDFDE8" wp14:editId="5DE33234">
                  <wp:extent cx="228600" cy="228600"/>
                  <wp:effectExtent l="0" t="0" r="0" b="0"/>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1419" w:type="dxa"/>
            <w:tcBorders>
              <w:top w:val="nil"/>
              <w:left w:val="nil"/>
              <w:bottom w:val="nil"/>
              <w:right w:val="single" w:sz="8" w:space="0" w:color="595959"/>
            </w:tcBorders>
            <w:shd w:val="clear" w:color="auto" w:fill="595959"/>
            <w:vAlign w:val="center"/>
          </w:tcPr>
          <w:p w14:paraId="45ECD34F" w14:textId="77777777" w:rsidR="00D40BA7" w:rsidRDefault="00D40BA7">
            <w:pPr>
              <w:keepNext/>
              <w:keepLines/>
              <w:widowControl w:val="0"/>
              <w:tabs>
                <w:tab w:val="left" w:pos="392"/>
              </w:tabs>
              <w:autoSpaceDE w:val="0"/>
              <w:autoSpaceDN w:val="0"/>
              <w:adjustRightInd w:val="0"/>
              <w:spacing w:after="0" w:line="240" w:lineRule="auto"/>
              <w:ind w:left="124" w:right="73"/>
              <w:rPr>
                <w:rFonts w:ascii="Arial" w:hAnsi="Arial" w:cs="Arial"/>
                <w:sz w:val="24"/>
                <w:szCs w:val="24"/>
              </w:rPr>
            </w:pPr>
            <w:r>
              <w:rPr>
                <w:rFonts w:ascii="Arial" w:hAnsi="Arial" w:cs="Arial"/>
                <w:b/>
                <w:bCs/>
                <w:color w:val="FFFFFF"/>
                <w:sz w:val="20"/>
                <w:szCs w:val="20"/>
              </w:rPr>
              <w:t>Titulaire</w:t>
            </w:r>
          </w:p>
        </w:tc>
        <w:tc>
          <w:tcPr>
            <w:tcW w:w="7086" w:type="dxa"/>
            <w:tcBorders>
              <w:top w:val="single" w:sz="8" w:space="0" w:color="D9D9D9"/>
              <w:left w:val="single" w:sz="8" w:space="0" w:color="595959"/>
              <w:bottom w:val="single" w:sz="8" w:space="0" w:color="D9D9D9"/>
              <w:right w:val="single" w:sz="8" w:space="0" w:color="D9D9D9"/>
            </w:tcBorders>
            <w:shd w:val="clear" w:color="auto" w:fill="FFFFFF"/>
          </w:tcPr>
          <w:p w14:paraId="297355BE" w14:textId="77777777" w:rsidR="00D40BA7" w:rsidRDefault="00D40BA7">
            <w:pPr>
              <w:keepNext/>
              <w:keepLines/>
              <w:widowControl w:val="0"/>
              <w:tabs>
                <w:tab w:val="left" w:pos="392"/>
              </w:tabs>
              <w:autoSpaceDE w:val="0"/>
              <w:autoSpaceDN w:val="0"/>
              <w:adjustRightInd w:val="0"/>
              <w:spacing w:after="0" w:line="240" w:lineRule="auto"/>
              <w:ind w:left="123" w:right="87"/>
              <w:jc w:val="both"/>
              <w:rPr>
                <w:rFonts w:ascii="Arial" w:hAnsi="Arial" w:cs="Arial"/>
                <w:color w:val="000000"/>
                <w:sz w:val="20"/>
                <w:szCs w:val="20"/>
              </w:rPr>
            </w:pPr>
            <w:r>
              <w:rPr>
                <w:rFonts w:ascii="Arial" w:hAnsi="Arial" w:cs="Arial"/>
                <w:color w:val="000000"/>
                <w:sz w:val="20"/>
                <w:szCs w:val="20"/>
              </w:rPr>
              <w:t xml:space="preserve">Le </w:t>
            </w:r>
            <w:r>
              <w:rPr>
                <w:rFonts w:ascii="Arial" w:hAnsi="Arial" w:cs="Arial"/>
                <w:b/>
                <w:bCs/>
                <w:color w:val="000000"/>
                <w:sz w:val="20"/>
                <w:szCs w:val="20"/>
              </w:rPr>
              <w:t>titulaire</w:t>
            </w:r>
            <w:r>
              <w:rPr>
                <w:rFonts w:ascii="Arial" w:hAnsi="Arial" w:cs="Arial"/>
                <w:color w:val="000000"/>
                <w:sz w:val="20"/>
                <w:szCs w:val="20"/>
              </w:rPr>
              <w:t xml:space="preserve"> désigné dans le contrat est l’opérateur économique qui conclut le contrat avec l’acheteur. En cas d’attribution à un groupement d’opérateurs économiques, le titulaire désigne le groupement représenté par son mandataire.</w:t>
            </w:r>
          </w:p>
          <w:p w14:paraId="48AD1DE9" w14:textId="77777777" w:rsidR="00D40BA7" w:rsidRDefault="00D40BA7">
            <w:pPr>
              <w:keepNext/>
              <w:keepLines/>
              <w:widowControl w:val="0"/>
              <w:tabs>
                <w:tab w:val="left" w:pos="392"/>
              </w:tabs>
              <w:autoSpaceDE w:val="0"/>
              <w:autoSpaceDN w:val="0"/>
              <w:adjustRightInd w:val="0"/>
              <w:spacing w:after="0" w:line="240" w:lineRule="auto"/>
              <w:ind w:left="123" w:right="87"/>
              <w:jc w:val="both"/>
              <w:rPr>
                <w:rFonts w:ascii="Arial" w:hAnsi="Arial" w:cs="Arial"/>
                <w:sz w:val="24"/>
                <w:szCs w:val="24"/>
              </w:rPr>
            </w:pPr>
          </w:p>
        </w:tc>
      </w:tr>
      <w:tr w:rsidR="00D40BA7" w14:paraId="2DF1BB93" w14:textId="77777777">
        <w:tc>
          <w:tcPr>
            <w:tcW w:w="616" w:type="dxa"/>
            <w:tcBorders>
              <w:top w:val="nil"/>
              <w:left w:val="single" w:sz="8" w:space="0" w:color="595959"/>
              <w:bottom w:val="nil"/>
              <w:right w:val="nil"/>
            </w:tcBorders>
            <w:shd w:val="clear" w:color="auto" w:fill="595959"/>
            <w:vAlign w:val="center"/>
          </w:tcPr>
          <w:p w14:paraId="11683C6F" w14:textId="217685CA" w:rsidR="00D40BA7" w:rsidRDefault="00980AF6">
            <w:pPr>
              <w:widowControl w:val="0"/>
              <w:tabs>
                <w:tab w:val="left" w:pos="392"/>
              </w:tabs>
              <w:autoSpaceDE w:val="0"/>
              <w:autoSpaceDN w:val="0"/>
              <w:adjustRightInd w:val="0"/>
              <w:spacing w:after="0" w:line="240" w:lineRule="auto"/>
              <w:ind w:left="108" w:right="92"/>
              <w:jc w:val="center"/>
              <w:rPr>
                <w:rFonts w:ascii="Arial" w:hAnsi="Arial" w:cs="Arial"/>
                <w:sz w:val="24"/>
                <w:szCs w:val="24"/>
              </w:rPr>
            </w:pPr>
            <w:r>
              <w:rPr>
                <w:rFonts w:ascii="Arial" w:hAnsi="Arial" w:cs="Arial"/>
                <w:noProof/>
                <w:sz w:val="24"/>
                <w:szCs w:val="24"/>
              </w:rPr>
              <w:drawing>
                <wp:inline distT="0" distB="0" distL="0" distR="0" wp14:anchorId="6F026327" wp14:editId="6AF05840">
                  <wp:extent cx="222250" cy="222250"/>
                  <wp:effectExtent l="0" t="0" r="0"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22250" cy="222250"/>
                          </a:xfrm>
                          <a:prstGeom prst="rect">
                            <a:avLst/>
                          </a:prstGeom>
                          <a:noFill/>
                          <a:ln>
                            <a:noFill/>
                          </a:ln>
                        </pic:spPr>
                      </pic:pic>
                    </a:graphicData>
                  </a:graphic>
                </wp:inline>
              </w:drawing>
            </w:r>
          </w:p>
        </w:tc>
        <w:tc>
          <w:tcPr>
            <w:tcW w:w="1419" w:type="dxa"/>
            <w:tcBorders>
              <w:top w:val="nil"/>
              <w:left w:val="nil"/>
              <w:bottom w:val="nil"/>
              <w:right w:val="single" w:sz="8" w:space="0" w:color="595959"/>
            </w:tcBorders>
            <w:shd w:val="clear" w:color="auto" w:fill="595959"/>
            <w:vAlign w:val="center"/>
          </w:tcPr>
          <w:p w14:paraId="66E31B81" w14:textId="77777777" w:rsidR="00D40BA7" w:rsidRDefault="00D40BA7">
            <w:pPr>
              <w:keepNext/>
              <w:keepLines/>
              <w:widowControl w:val="0"/>
              <w:tabs>
                <w:tab w:val="left" w:pos="392"/>
              </w:tabs>
              <w:autoSpaceDE w:val="0"/>
              <w:autoSpaceDN w:val="0"/>
              <w:adjustRightInd w:val="0"/>
              <w:spacing w:after="0" w:line="240" w:lineRule="auto"/>
              <w:ind w:left="124" w:right="73"/>
              <w:rPr>
                <w:rFonts w:ascii="Arial" w:hAnsi="Arial" w:cs="Arial"/>
                <w:sz w:val="24"/>
                <w:szCs w:val="24"/>
              </w:rPr>
            </w:pPr>
            <w:r>
              <w:rPr>
                <w:rFonts w:ascii="Arial" w:hAnsi="Arial" w:cs="Arial"/>
                <w:b/>
                <w:bCs/>
                <w:color w:val="FFFFFF"/>
                <w:sz w:val="20"/>
                <w:szCs w:val="20"/>
              </w:rPr>
              <w:t>Prestation</w:t>
            </w:r>
          </w:p>
        </w:tc>
        <w:tc>
          <w:tcPr>
            <w:tcW w:w="7086" w:type="dxa"/>
            <w:tcBorders>
              <w:top w:val="single" w:sz="8" w:space="0" w:color="D9D9D9"/>
              <w:left w:val="single" w:sz="8" w:space="0" w:color="595959"/>
              <w:bottom w:val="single" w:sz="8" w:space="0" w:color="D9D9D9"/>
              <w:right w:val="single" w:sz="8" w:space="0" w:color="D9D9D9"/>
            </w:tcBorders>
            <w:shd w:val="clear" w:color="auto" w:fill="FFFFFF"/>
          </w:tcPr>
          <w:p w14:paraId="31A31202" w14:textId="77777777" w:rsidR="00D40BA7" w:rsidRDefault="00D40BA7">
            <w:pPr>
              <w:keepNext/>
              <w:keepLines/>
              <w:widowControl w:val="0"/>
              <w:tabs>
                <w:tab w:val="left" w:pos="392"/>
              </w:tabs>
              <w:autoSpaceDE w:val="0"/>
              <w:autoSpaceDN w:val="0"/>
              <w:adjustRightInd w:val="0"/>
              <w:spacing w:after="0" w:line="240" w:lineRule="auto"/>
              <w:ind w:left="123" w:right="87"/>
              <w:jc w:val="both"/>
              <w:rPr>
                <w:rFonts w:ascii="Arial" w:hAnsi="Arial" w:cs="Arial"/>
                <w:color w:val="000000"/>
                <w:sz w:val="20"/>
                <w:szCs w:val="20"/>
              </w:rPr>
            </w:pPr>
            <w:r>
              <w:rPr>
                <w:rFonts w:ascii="Arial" w:hAnsi="Arial" w:cs="Arial"/>
                <w:color w:val="000000"/>
                <w:sz w:val="20"/>
                <w:szCs w:val="20"/>
              </w:rPr>
              <w:t xml:space="preserve">La </w:t>
            </w:r>
            <w:r>
              <w:rPr>
                <w:rFonts w:ascii="Arial" w:hAnsi="Arial" w:cs="Arial"/>
                <w:b/>
                <w:bCs/>
                <w:color w:val="000000"/>
                <w:sz w:val="20"/>
                <w:szCs w:val="20"/>
              </w:rPr>
              <w:t>prestation</w:t>
            </w:r>
            <w:r>
              <w:rPr>
                <w:rFonts w:ascii="Arial" w:hAnsi="Arial" w:cs="Arial"/>
                <w:color w:val="000000"/>
                <w:sz w:val="20"/>
                <w:szCs w:val="20"/>
              </w:rPr>
              <w:t xml:space="preserve"> est l’ensemble des tâches prévues au contrat qui incombent au titulaire et rémunérées par l’acheteur. Le terme prestation vise également une partie du contrat soumise à des règles spécifiques.</w:t>
            </w:r>
          </w:p>
          <w:p w14:paraId="57F6B104" w14:textId="77777777" w:rsidR="00D40BA7" w:rsidRDefault="00D40BA7">
            <w:pPr>
              <w:keepNext/>
              <w:keepLines/>
              <w:widowControl w:val="0"/>
              <w:tabs>
                <w:tab w:val="left" w:pos="392"/>
              </w:tabs>
              <w:autoSpaceDE w:val="0"/>
              <w:autoSpaceDN w:val="0"/>
              <w:adjustRightInd w:val="0"/>
              <w:spacing w:after="0" w:line="240" w:lineRule="auto"/>
              <w:ind w:left="123" w:right="87"/>
              <w:jc w:val="both"/>
              <w:rPr>
                <w:rFonts w:ascii="Arial" w:hAnsi="Arial" w:cs="Arial"/>
                <w:sz w:val="24"/>
                <w:szCs w:val="24"/>
              </w:rPr>
            </w:pPr>
          </w:p>
        </w:tc>
      </w:tr>
    </w:tbl>
    <w:p w14:paraId="2DB5B711" w14:textId="77777777" w:rsidR="00D40BA7" w:rsidRDefault="00D40BA7">
      <w:pPr>
        <w:keepNext/>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14:paraId="2F3CD7A6" w14:textId="77777777" w:rsidR="00D40BA7" w:rsidRDefault="00D40BA7">
      <w:pPr>
        <w:keepNext/>
        <w:keepLines/>
        <w:widowControl w:val="0"/>
        <w:numPr>
          <w:ilvl w:val="0"/>
          <w:numId w:val="26"/>
        </w:numPr>
        <w:tabs>
          <w:tab w:val="clear" w:pos="108"/>
          <w:tab w:val="left" w:pos="465"/>
        </w:tabs>
        <w:autoSpaceDE w:val="0"/>
        <w:autoSpaceDN w:val="0"/>
        <w:adjustRightInd w:val="0"/>
        <w:spacing w:before="280" w:after="0" w:line="240" w:lineRule="auto"/>
        <w:ind w:hanging="357"/>
        <w:jc w:val="both"/>
        <w:rPr>
          <w:rFonts w:ascii="Arial" w:hAnsi="Arial" w:cs="Arial"/>
          <w:sz w:val="24"/>
          <w:szCs w:val="24"/>
        </w:rPr>
      </w:pPr>
      <w:bookmarkStart w:id="1" w:name="_Toc169862916"/>
      <w:bookmarkEnd w:id="1"/>
      <w:r>
        <w:rPr>
          <w:rFonts w:ascii="Arial" w:hAnsi="Arial" w:cs="Arial"/>
          <w:b/>
          <w:bCs/>
          <w:color w:val="595959"/>
          <w:sz w:val="28"/>
          <w:szCs w:val="28"/>
        </w:rPr>
        <w:t>OBJET DU CONTRAT</w:t>
      </w:r>
    </w:p>
    <w:p w14:paraId="4C29D84A" w14:textId="77777777" w:rsidR="00D40BA7" w:rsidRDefault="00D40BA7">
      <w:pPr>
        <w:keepNext/>
        <w:keepLines/>
        <w:widowControl w:val="0"/>
        <w:pBdr>
          <w:bottom w:val="single" w:sz="4" w:space="1" w:color="D9D9D9"/>
        </w:pBdr>
        <w:autoSpaceDE w:val="0"/>
        <w:autoSpaceDN w:val="0"/>
        <w:adjustRightInd w:val="0"/>
        <w:spacing w:after="0" w:line="240" w:lineRule="auto"/>
        <w:ind w:left="117" w:right="111"/>
        <w:jc w:val="both"/>
        <w:rPr>
          <w:rFonts w:ascii="Arial" w:hAnsi="Arial" w:cs="Arial"/>
          <w:color w:val="000000"/>
          <w:sz w:val="2"/>
          <w:szCs w:val="2"/>
        </w:rPr>
      </w:pPr>
    </w:p>
    <w:p w14:paraId="7C5B78AE" w14:textId="77777777" w:rsidR="00D40BA7" w:rsidRDefault="00D40BA7">
      <w:pPr>
        <w:keepNext/>
        <w:keepLines/>
        <w:widowControl w:val="0"/>
        <w:numPr>
          <w:ilvl w:val="1"/>
          <w:numId w:val="26"/>
        </w:numPr>
        <w:tabs>
          <w:tab w:val="left" w:pos="822"/>
          <w:tab w:val="left" w:pos="1101"/>
        </w:tabs>
        <w:autoSpaceDE w:val="0"/>
        <w:autoSpaceDN w:val="0"/>
        <w:adjustRightInd w:val="0"/>
        <w:spacing w:before="200" w:after="0" w:line="240" w:lineRule="auto"/>
        <w:jc w:val="both"/>
        <w:rPr>
          <w:rFonts w:ascii="Arial" w:hAnsi="Arial" w:cs="Arial"/>
          <w:sz w:val="24"/>
          <w:szCs w:val="24"/>
        </w:rPr>
      </w:pPr>
      <w:r>
        <w:rPr>
          <w:rFonts w:ascii="Arial" w:hAnsi="Arial" w:cs="Arial"/>
          <w:b/>
          <w:bCs/>
          <w:color w:val="595959"/>
          <w:sz w:val="24"/>
          <w:szCs w:val="24"/>
        </w:rPr>
        <w:t>Description des prestations</w:t>
      </w:r>
    </w:p>
    <w:p w14:paraId="5C319755" w14:textId="77777777" w:rsidR="00D40BA7" w:rsidRDefault="00D40BA7">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14:paraId="758775E9" w14:textId="77777777" w:rsidR="00D40BA7" w:rsidRDefault="00D40BA7">
      <w:pPr>
        <w:keepNext/>
        <w:keepLines/>
        <w:widowControl w:val="0"/>
        <w:numPr>
          <w:ilvl w:val="0"/>
          <w:numId w:val="28"/>
        </w:numPr>
        <w:tabs>
          <w:tab w:val="left" w:pos="392"/>
          <w:tab w:val="left" w:pos="828"/>
        </w:tabs>
        <w:autoSpaceDE w:val="0"/>
        <w:autoSpaceDN w:val="0"/>
        <w:adjustRightInd w:val="0"/>
        <w:spacing w:after="0" w:line="240" w:lineRule="auto"/>
        <w:ind w:left="828"/>
        <w:jc w:val="both"/>
        <w:rPr>
          <w:rFonts w:ascii="Arial" w:hAnsi="Arial" w:cs="Arial"/>
          <w:sz w:val="24"/>
          <w:szCs w:val="24"/>
        </w:rPr>
      </w:pPr>
      <w:r>
        <w:rPr>
          <w:rFonts w:ascii="Arial" w:hAnsi="Arial" w:cs="Arial"/>
          <w:b/>
          <w:bCs/>
          <w:color w:val="000000"/>
          <w:sz w:val="20"/>
          <w:szCs w:val="20"/>
        </w:rPr>
        <w:t>Objet de la prestation :</w:t>
      </w:r>
    </w:p>
    <w:p w14:paraId="68C36A45" w14:textId="77777777" w:rsidR="00D40BA7" w:rsidRDefault="00D40BA7">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p w14:paraId="2BD0D85F" w14:textId="0B3BBACB" w:rsidR="0040788F" w:rsidRDefault="00D40BA7" w:rsidP="0040788F">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Le contrat porte sur</w:t>
      </w:r>
      <w:r w:rsidR="00980AF6">
        <w:rPr>
          <w:rFonts w:ascii="Arial" w:hAnsi="Arial" w:cs="Arial"/>
          <w:color w:val="000000"/>
          <w:sz w:val="20"/>
          <w:szCs w:val="20"/>
        </w:rPr>
        <w:t xml:space="preserve"> </w:t>
      </w:r>
      <w:r w:rsidR="000E18D9">
        <w:rPr>
          <w:rFonts w:ascii="Arial" w:hAnsi="Arial" w:cs="Arial"/>
          <w:color w:val="000000"/>
          <w:sz w:val="20"/>
          <w:szCs w:val="20"/>
        </w:rPr>
        <w:t>la fourniture</w:t>
      </w:r>
      <w:r>
        <w:rPr>
          <w:rFonts w:ascii="Arial" w:hAnsi="Arial" w:cs="Arial"/>
          <w:color w:val="000000"/>
          <w:sz w:val="20"/>
          <w:szCs w:val="20"/>
        </w:rPr>
        <w:t xml:space="preserve"> et </w:t>
      </w:r>
      <w:r w:rsidR="00CC25F9">
        <w:rPr>
          <w:rFonts w:ascii="Arial" w:hAnsi="Arial" w:cs="Arial"/>
          <w:color w:val="000000"/>
          <w:sz w:val="20"/>
          <w:szCs w:val="20"/>
        </w:rPr>
        <w:t xml:space="preserve">la </w:t>
      </w:r>
      <w:r>
        <w:rPr>
          <w:rFonts w:ascii="Arial" w:hAnsi="Arial" w:cs="Arial"/>
          <w:color w:val="000000"/>
          <w:sz w:val="20"/>
          <w:szCs w:val="20"/>
        </w:rPr>
        <w:t>livraison de produits d’hygiène ainsi que la mise à disposition et l’installation des distributeurs afférents</w:t>
      </w:r>
      <w:r w:rsidR="00CC25F9">
        <w:rPr>
          <w:rFonts w:ascii="Arial" w:hAnsi="Arial" w:cs="Arial"/>
          <w:color w:val="000000"/>
          <w:sz w:val="20"/>
          <w:szCs w:val="20"/>
        </w:rPr>
        <w:t>.</w:t>
      </w:r>
    </w:p>
    <w:p w14:paraId="06097F4B" w14:textId="77777777" w:rsidR="00D40BA7" w:rsidRDefault="00D40BA7" w:rsidP="0040788F">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La nature des fournitures, les conditions techniques ainsi que les exigences fonctionnelles de leur exécution sont définies dans le CCTP.</w:t>
      </w:r>
    </w:p>
    <w:p w14:paraId="35651E5D" w14:textId="77777777" w:rsidR="00D40BA7" w:rsidRDefault="00D40BA7">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14:paraId="034A9F85" w14:textId="77777777" w:rsidR="00D40BA7" w:rsidRDefault="00D40BA7">
      <w:pPr>
        <w:keepNext/>
        <w:keepLines/>
        <w:widowControl w:val="0"/>
        <w:numPr>
          <w:ilvl w:val="0"/>
          <w:numId w:val="28"/>
        </w:numPr>
        <w:tabs>
          <w:tab w:val="left" w:pos="392"/>
          <w:tab w:val="left" w:pos="822"/>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Lieu d’exécution :</w:t>
      </w:r>
    </w:p>
    <w:p w14:paraId="60D65A9A" w14:textId="77777777" w:rsidR="00D40BA7" w:rsidRDefault="00D40BA7">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p w14:paraId="1A5EA303" w14:textId="77777777" w:rsidR="00D40BA7" w:rsidRDefault="00D40BA7">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b/>
          <w:bCs/>
          <w:color w:val="000000"/>
          <w:sz w:val="20"/>
          <w:szCs w:val="20"/>
        </w:rPr>
        <w:t>Les prestations se déroulent dans le département de Seine et Marne. La fourniture est à livrer sur l’ensemble des sites de la CPAM77 -</w:t>
      </w:r>
      <w:r w:rsidR="00C64881">
        <w:rPr>
          <w:rFonts w:ascii="Arial" w:hAnsi="Arial" w:cs="Arial"/>
          <w:b/>
          <w:bCs/>
          <w:color w:val="000000"/>
          <w:sz w:val="20"/>
          <w:szCs w:val="20"/>
        </w:rPr>
        <w:t xml:space="preserve"> </w:t>
      </w:r>
      <w:r>
        <w:rPr>
          <w:rFonts w:ascii="Arial" w:hAnsi="Arial" w:cs="Arial"/>
          <w:b/>
          <w:bCs/>
          <w:color w:val="000000"/>
          <w:sz w:val="20"/>
          <w:szCs w:val="20"/>
        </w:rPr>
        <w:t>liste indiqué</w:t>
      </w:r>
      <w:r w:rsidR="00CC25F9">
        <w:rPr>
          <w:rFonts w:ascii="Arial" w:hAnsi="Arial" w:cs="Arial"/>
          <w:b/>
          <w:bCs/>
          <w:color w:val="000000"/>
          <w:sz w:val="20"/>
          <w:szCs w:val="20"/>
        </w:rPr>
        <w:t>e</w:t>
      </w:r>
      <w:r>
        <w:rPr>
          <w:rFonts w:ascii="Arial" w:hAnsi="Arial" w:cs="Arial"/>
          <w:b/>
          <w:bCs/>
          <w:color w:val="000000"/>
          <w:sz w:val="20"/>
          <w:szCs w:val="20"/>
        </w:rPr>
        <w:t xml:space="preserve"> dans le CCTP</w:t>
      </w:r>
      <w:r>
        <w:rPr>
          <w:rFonts w:ascii="Arial" w:hAnsi="Arial" w:cs="Arial"/>
          <w:color w:val="000000"/>
          <w:sz w:val="20"/>
          <w:szCs w:val="20"/>
        </w:rPr>
        <w:t>.</w:t>
      </w:r>
    </w:p>
    <w:p w14:paraId="3BA06522" w14:textId="77777777" w:rsidR="00D40BA7" w:rsidRDefault="00D40BA7" w:rsidP="00237DDF">
      <w:pPr>
        <w:widowControl w:val="0"/>
        <w:tabs>
          <w:tab w:val="left" w:pos="392"/>
        </w:tabs>
        <w:autoSpaceDE w:val="0"/>
        <w:autoSpaceDN w:val="0"/>
        <w:adjustRightInd w:val="0"/>
        <w:spacing w:after="0" w:line="240" w:lineRule="auto"/>
        <w:ind w:right="111"/>
        <w:jc w:val="both"/>
        <w:rPr>
          <w:rFonts w:ascii="Arial" w:hAnsi="Arial" w:cs="Arial"/>
          <w:sz w:val="24"/>
          <w:szCs w:val="24"/>
        </w:rPr>
      </w:pPr>
    </w:p>
    <w:p w14:paraId="1354A84A" w14:textId="77777777" w:rsidR="00D40BA7" w:rsidRDefault="00D40BA7">
      <w:pPr>
        <w:keepNext/>
        <w:keepLines/>
        <w:widowControl w:val="0"/>
        <w:numPr>
          <w:ilvl w:val="0"/>
          <w:numId w:val="28"/>
        </w:numPr>
        <w:tabs>
          <w:tab w:val="left" w:pos="392"/>
          <w:tab w:val="left" w:pos="822"/>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Pièces contractuelles</w:t>
      </w:r>
      <w:r w:rsidR="000C6A40">
        <w:rPr>
          <w:rFonts w:ascii="Arial" w:hAnsi="Arial" w:cs="Arial"/>
          <w:b/>
          <w:bCs/>
          <w:color w:val="FF0000"/>
          <w:sz w:val="16"/>
          <w:szCs w:val="16"/>
        </w:rPr>
        <w:t xml:space="preserve"> </w:t>
      </w:r>
      <w:r>
        <w:rPr>
          <w:rFonts w:ascii="Arial" w:hAnsi="Arial" w:cs="Arial"/>
          <w:b/>
          <w:bCs/>
          <w:color w:val="000000"/>
          <w:sz w:val="20"/>
          <w:szCs w:val="20"/>
        </w:rPr>
        <w:t>:</w:t>
      </w:r>
    </w:p>
    <w:p w14:paraId="31C8D7AE" w14:textId="77777777" w:rsidR="00D40BA7" w:rsidRDefault="00D40BA7">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Le contrat est constitué des documents énumérés ci-dessous par ordre de priorité décroissante :</w:t>
      </w:r>
    </w:p>
    <w:p w14:paraId="0106FBEA" w14:textId="77777777" w:rsidR="00D40BA7" w:rsidRDefault="00D40BA7">
      <w:pPr>
        <w:widowControl w:val="0"/>
        <w:tabs>
          <w:tab w:val="left" w:pos="707"/>
        </w:tabs>
        <w:autoSpaceDE w:val="0"/>
        <w:autoSpaceDN w:val="0"/>
        <w:adjustRightInd w:val="0"/>
        <w:spacing w:after="0" w:line="240" w:lineRule="auto"/>
        <w:ind w:left="707" w:hanging="283"/>
        <w:jc w:val="both"/>
        <w:rPr>
          <w:rFonts w:ascii="Arial" w:hAnsi="Arial" w:cs="Arial"/>
          <w:sz w:val="24"/>
          <w:szCs w:val="24"/>
        </w:rPr>
      </w:pPr>
      <w:r>
        <w:rPr>
          <w:rFonts w:ascii="Arial" w:hAnsi="Arial" w:cs="Arial"/>
          <w:color w:val="000000"/>
          <w:sz w:val="20"/>
          <w:szCs w:val="20"/>
        </w:rPr>
        <w:t>-</w:t>
      </w:r>
      <w:r>
        <w:rPr>
          <w:rFonts w:ascii="Arial" w:hAnsi="Arial" w:cs="Arial"/>
          <w:sz w:val="24"/>
          <w:szCs w:val="24"/>
        </w:rPr>
        <w:tab/>
      </w:r>
      <w:r>
        <w:rPr>
          <w:rFonts w:ascii="Arial" w:hAnsi="Arial" w:cs="Arial"/>
          <w:color w:val="000000"/>
          <w:sz w:val="20"/>
          <w:szCs w:val="20"/>
        </w:rPr>
        <w:t>l'acte d'engagement et ses annexes financières éventuelles ;</w:t>
      </w:r>
    </w:p>
    <w:p w14:paraId="03FB0159" w14:textId="77777777" w:rsidR="00D40BA7" w:rsidRDefault="00D40BA7">
      <w:pPr>
        <w:widowControl w:val="0"/>
        <w:tabs>
          <w:tab w:val="left" w:pos="707"/>
        </w:tabs>
        <w:autoSpaceDE w:val="0"/>
        <w:autoSpaceDN w:val="0"/>
        <w:adjustRightInd w:val="0"/>
        <w:spacing w:after="0" w:line="240" w:lineRule="auto"/>
        <w:ind w:left="707" w:hanging="283"/>
        <w:jc w:val="both"/>
        <w:rPr>
          <w:rFonts w:ascii="Arial" w:hAnsi="Arial" w:cs="Arial"/>
          <w:sz w:val="24"/>
          <w:szCs w:val="24"/>
        </w:rPr>
      </w:pPr>
      <w:r>
        <w:rPr>
          <w:rFonts w:ascii="Arial" w:hAnsi="Arial" w:cs="Arial"/>
          <w:color w:val="000000"/>
          <w:sz w:val="20"/>
          <w:szCs w:val="20"/>
        </w:rPr>
        <w:t>-</w:t>
      </w:r>
      <w:r>
        <w:rPr>
          <w:rFonts w:ascii="Arial" w:hAnsi="Arial" w:cs="Arial"/>
          <w:sz w:val="24"/>
          <w:szCs w:val="24"/>
        </w:rPr>
        <w:tab/>
      </w:r>
      <w:r>
        <w:rPr>
          <w:rFonts w:ascii="Arial" w:hAnsi="Arial" w:cs="Arial"/>
          <w:color w:val="000000"/>
          <w:sz w:val="20"/>
          <w:szCs w:val="20"/>
        </w:rPr>
        <w:t>le présent document et ses annexes éventuelles ;</w:t>
      </w:r>
    </w:p>
    <w:p w14:paraId="4F6F75CB" w14:textId="77777777" w:rsidR="00D40BA7" w:rsidRDefault="00D40BA7">
      <w:pPr>
        <w:widowControl w:val="0"/>
        <w:tabs>
          <w:tab w:val="left" w:pos="707"/>
        </w:tabs>
        <w:autoSpaceDE w:val="0"/>
        <w:autoSpaceDN w:val="0"/>
        <w:adjustRightInd w:val="0"/>
        <w:spacing w:after="0" w:line="240" w:lineRule="auto"/>
        <w:ind w:left="707" w:hanging="283"/>
        <w:jc w:val="both"/>
        <w:rPr>
          <w:rFonts w:ascii="Arial" w:hAnsi="Arial" w:cs="Arial"/>
          <w:sz w:val="24"/>
          <w:szCs w:val="24"/>
        </w:rPr>
      </w:pPr>
      <w:r>
        <w:rPr>
          <w:rFonts w:ascii="Arial" w:hAnsi="Arial" w:cs="Arial"/>
          <w:color w:val="000000"/>
          <w:sz w:val="20"/>
          <w:szCs w:val="20"/>
        </w:rPr>
        <w:t>-</w:t>
      </w:r>
      <w:r>
        <w:rPr>
          <w:rFonts w:ascii="Arial" w:hAnsi="Arial" w:cs="Arial"/>
          <w:sz w:val="24"/>
          <w:szCs w:val="24"/>
        </w:rPr>
        <w:tab/>
      </w:r>
      <w:r>
        <w:rPr>
          <w:rFonts w:ascii="Arial" w:hAnsi="Arial" w:cs="Arial"/>
          <w:color w:val="000000"/>
          <w:sz w:val="20"/>
          <w:szCs w:val="20"/>
        </w:rPr>
        <w:t>le CCTP ou les stipulations techniques du contrat et ses annexes éventuelles ;</w:t>
      </w:r>
    </w:p>
    <w:p w14:paraId="0206D682" w14:textId="77777777" w:rsidR="00D40BA7" w:rsidRDefault="00D40BA7">
      <w:pPr>
        <w:widowControl w:val="0"/>
        <w:tabs>
          <w:tab w:val="left" w:pos="707"/>
        </w:tabs>
        <w:autoSpaceDE w:val="0"/>
        <w:autoSpaceDN w:val="0"/>
        <w:adjustRightInd w:val="0"/>
        <w:spacing w:after="0" w:line="240" w:lineRule="auto"/>
        <w:ind w:left="707" w:hanging="283"/>
        <w:jc w:val="both"/>
        <w:rPr>
          <w:rFonts w:ascii="Arial" w:hAnsi="Arial" w:cs="Arial"/>
          <w:sz w:val="24"/>
          <w:szCs w:val="24"/>
        </w:rPr>
      </w:pPr>
      <w:r>
        <w:rPr>
          <w:rFonts w:ascii="Arial" w:hAnsi="Arial" w:cs="Arial"/>
          <w:color w:val="000000"/>
          <w:sz w:val="20"/>
          <w:szCs w:val="20"/>
        </w:rPr>
        <w:t>-</w:t>
      </w:r>
      <w:r>
        <w:rPr>
          <w:rFonts w:ascii="Arial" w:hAnsi="Arial" w:cs="Arial"/>
          <w:sz w:val="24"/>
          <w:szCs w:val="24"/>
        </w:rPr>
        <w:tab/>
      </w:r>
      <w:r>
        <w:rPr>
          <w:rFonts w:ascii="Arial" w:hAnsi="Arial" w:cs="Arial"/>
          <w:color w:val="000000"/>
          <w:sz w:val="20"/>
          <w:szCs w:val="20"/>
        </w:rPr>
        <w:t>le CCAG Fournitures courantes et services (arrêté du 30 mars 2021) dans sa version en vigueur au lancement de la consultation ;</w:t>
      </w:r>
    </w:p>
    <w:p w14:paraId="5B5FE0B6" w14:textId="77777777" w:rsidR="00D40BA7" w:rsidRDefault="00D40BA7">
      <w:pPr>
        <w:widowControl w:val="0"/>
        <w:tabs>
          <w:tab w:val="left" w:pos="707"/>
        </w:tabs>
        <w:autoSpaceDE w:val="0"/>
        <w:autoSpaceDN w:val="0"/>
        <w:adjustRightInd w:val="0"/>
        <w:spacing w:after="0" w:line="240" w:lineRule="auto"/>
        <w:ind w:left="707" w:hanging="283"/>
        <w:jc w:val="both"/>
        <w:rPr>
          <w:rFonts w:ascii="Arial" w:hAnsi="Arial" w:cs="Arial"/>
          <w:sz w:val="24"/>
          <w:szCs w:val="24"/>
        </w:rPr>
      </w:pPr>
      <w:r>
        <w:rPr>
          <w:rFonts w:ascii="Arial" w:hAnsi="Arial" w:cs="Arial"/>
          <w:color w:val="000000"/>
          <w:sz w:val="20"/>
          <w:szCs w:val="20"/>
        </w:rPr>
        <w:t>-</w:t>
      </w:r>
      <w:r>
        <w:rPr>
          <w:rFonts w:ascii="Arial" w:hAnsi="Arial" w:cs="Arial"/>
          <w:sz w:val="24"/>
          <w:szCs w:val="24"/>
        </w:rPr>
        <w:tab/>
      </w:r>
      <w:r>
        <w:rPr>
          <w:rFonts w:ascii="Arial" w:hAnsi="Arial" w:cs="Arial"/>
          <w:color w:val="000000"/>
          <w:sz w:val="20"/>
          <w:szCs w:val="20"/>
        </w:rPr>
        <w:t>l'offre technique du titulaire ;</w:t>
      </w:r>
    </w:p>
    <w:p w14:paraId="083C9BC3" w14:textId="77777777" w:rsidR="00D40BA7" w:rsidRDefault="00D40BA7">
      <w:pPr>
        <w:widowControl w:val="0"/>
        <w:tabs>
          <w:tab w:val="left" w:pos="707"/>
        </w:tabs>
        <w:autoSpaceDE w:val="0"/>
        <w:autoSpaceDN w:val="0"/>
        <w:adjustRightInd w:val="0"/>
        <w:spacing w:after="0" w:line="240" w:lineRule="auto"/>
        <w:ind w:left="707" w:hanging="283"/>
        <w:jc w:val="both"/>
        <w:rPr>
          <w:rFonts w:ascii="Arial" w:hAnsi="Arial" w:cs="Arial"/>
          <w:sz w:val="24"/>
          <w:szCs w:val="24"/>
        </w:rPr>
      </w:pPr>
      <w:r>
        <w:rPr>
          <w:rFonts w:ascii="Arial" w:hAnsi="Arial" w:cs="Arial"/>
          <w:color w:val="000000"/>
          <w:sz w:val="20"/>
          <w:szCs w:val="20"/>
        </w:rPr>
        <w:t>-</w:t>
      </w:r>
      <w:r>
        <w:rPr>
          <w:rFonts w:ascii="Arial" w:hAnsi="Arial" w:cs="Arial"/>
          <w:sz w:val="24"/>
          <w:szCs w:val="24"/>
        </w:rPr>
        <w:tab/>
      </w:r>
      <w:r>
        <w:rPr>
          <w:rFonts w:ascii="Arial" w:hAnsi="Arial" w:cs="Arial"/>
          <w:color w:val="000000"/>
          <w:sz w:val="20"/>
          <w:szCs w:val="20"/>
        </w:rPr>
        <w:t>les actes d'exécution et modificatifs contractualisés en phase d'exécution.</w:t>
      </w:r>
    </w:p>
    <w:p w14:paraId="183032B4" w14:textId="336B7473" w:rsidR="00D40BA7" w:rsidRDefault="00D40BA7" w:rsidP="00BF1B69">
      <w:pPr>
        <w:widowControl w:val="0"/>
        <w:tabs>
          <w:tab w:val="left" w:pos="392"/>
        </w:tabs>
        <w:autoSpaceDE w:val="0"/>
        <w:autoSpaceDN w:val="0"/>
        <w:adjustRightInd w:val="0"/>
        <w:spacing w:after="0" w:line="240" w:lineRule="auto"/>
        <w:ind w:right="111"/>
        <w:jc w:val="both"/>
        <w:rPr>
          <w:rFonts w:ascii="Arial" w:hAnsi="Arial" w:cs="Arial"/>
          <w:sz w:val="24"/>
          <w:szCs w:val="24"/>
        </w:rPr>
      </w:pPr>
    </w:p>
    <w:p w14:paraId="3C5F2B3B" w14:textId="2E069A10" w:rsidR="00CA59A7" w:rsidRDefault="00CA59A7" w:rsidP="00BF1B69">
      <w:pPr>
        <w:widowControl w:val="0"/>
        <w:tabs>
          <w:tab w:val="left" w:pos="392"/>
        </w:tabs>
        <w:autoSpaceDE w:val="0"/>
        <w:autoSpaceDN w:val="0"/>
        <w:adjustRightInd w:val="0"/>
        <w:spacing w:after="0" w:line="240" w:lineRule="auto"/>
        <w:ind w:right="111"/>
        <w:jc w:val="both"/>
        <w:rPr>
          <w:rFonts w:ascii="Arial" w:hAnsi="Arial" w:cs="Arial"/>
          <w:sz w:val="24"/>
          <w:szCs w:val="24"/>
        </w:rPr>
      </w:pPr>
    </w:p>
    <w:p w14:paraId="4E513459" w14:textId="5258CECD" w:rsidR="00CA59A7" w:rsidRDefault="00CA59A7" w:rsidP="00BF1B69">
      <w:pPr>
        <w:widowControl w:val="0"/>
        <w:tabs>
          <w:tab w:val="left" w:pos="392"/>
        </w:tabs>
        <w:autoSpaceDE w:val="0"/>
        <w:autoSpaceDN w:val="0"/>
        <w:adjustRightInd w:val="0"/>
        <w:spacing w:after="0" w:line="240" w:lineRule="auto"/>
        <w:ind w:right="111"/>
        <w:jc w:val="both"/>
        <w:rPr>
          <w:rFonts w:ascii="Arial" w:hAnsi="Arial" w:cs="Arial"/>
          <w:sz w:val="24"/>
          <w:szCs w:val="24"/>
        </w:rPr>
      </w:pPr>
    </w:p>
    <w:p w14:paraId="34025DF9" w14:textId="77777777" w:rsidR="00CA59A7" w:rsidRDefault="00CA59A7" w:rsidP="00BF1B69">
      <w:pPr>
        <w:widowControl w:val="0"/>
        <w:tabs>
          <w:tab w:val="left" w:pos="392"/>
        </w:tabs>
        <w:autoSpaceDE w:val="0"/>
        <w:autoSpaceDN w:val="0"/>
        <w:adjustRightInd w:val="0"/>
        <w:spacing w:after="0" w:line="240" w:lineRule="auto"/>
        <w:ind w:right="111"/>
        <w:jc w:val="both"/>
        <w:rPr>
          <w:rFonts w:ascii="Arial" w:hAnsi="Arial" w:cs="Arial"/>
          <w:sz w:val="24"/>
          <w:szCs w:val="24"/>
        </w:rPr>
      </w:pPr>
    </w:p>
    <w:p w14:paraId="0C15D2F9" w14:textId="77777777" w:rsidR="00D40BA7" w:rsidRDefault="00D40BA7">
      <w:pPr>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14:paraId="3C4B5B0C" w14:textId="77777777" w:rsidR="00D40BA7" w:rsidRPr="00CA59A7" w:rsidRDefault="00D40BA7" w:rsidP="00CA59A7">
      <w:pPr>
        <w:keepNext/>
        <w:keepLines/>
        <w:widowControl w:val="0"/>
        <w:numPr>
          <w:ilvl w:val="1"/>
          <w:numId w:val="26"/>
        </w:numPr>
        <w:tabs>
          <w:tab w:val="left" w:pos="822"/>
        </w:tabs>
        <w:autoSpaceDE w:val="0"/>
        <w:autoSpaceDN w:val="0"/>
        <w:adjustRightInd w:val="0"/>
        <w:spacing w:before="200" w:after="0" w:line="240" w:lineRule="auto"/>
        <w:jc w:val="both"/>
        <w:rPr>
          <w:rFonts w:ascii="Arial" w:hAnsi="Arial" w:cs="Arial"/>
          <w:b/>
          <w:bCs/>
          <w:color w:val="595959"/>
          <w:sz w:val="24"/>
          <w:szCs w:val="24"/>
        </w:rPr>
      </w:pPr>
      <w:r w:rsidRPr="00CA59A7">
        <w:rPr>
          <w:rFonts w:ascii="Arial" w:hAnsi="Arial" w:cs="Arial"/>
          <w:b/>
          <w:bCs/>
          <w:color w:val="595959"/>
          <w:sz w:val="24"/>
          <w:szCs w:val="24"/>
        </w:rPr>
        <w:lastRenderedPageBreak/>
        <w:t>Représentation des parties</w:t>
      </w:r>
      <w:r w:rsidR="00BF1B69" w:rsidRPr="00CA59A7">
        <w:rPr>
          <w:rFonts w:ascii="Arial" w:hAnsi="Arial" w:cs="Arial"/>
          <w:b/>
          <w:bCs/>
          <w:color w:val="595959"/>
          <w:sz w:val="24"/>
          <w:szCs w:val="24"/>
        </w:rPr>
        <w:t xml:space="preserve"> </w:t>
      </w:r>
      <w:r w:rsidRPr="00CA59A7">
        <w:rPr>
          <w:rFonts w:ascii="Arial" w:hAnsi="Arial" w:cs="Arial"/>
          <w:b/>
          <w:bCs/>
          <w:color w:val="595959"/>
          <w:sz w:val="24"/>
          <w:szCs w:val="24"/>
        </w:rPr>
        <w:t>:</w:t>
      </w:r>
    </w:p>
    <w:p w14:paraId="31F0A4DD" w14:textId="77777777" w:rsidR="00D40BA7" w:rsidRDefault="00D40BA7">
      <w:pPr>
        <w:widowControl w:val="0"/>
        <w:autoSpaceDE w:val="0"/>
        <w:autoSpaceDN w:val="0"/>
        <w:adjustRightInd w:val="0"/>
        <w:spacing w:before="120" w:after="120" w:line="240" w:lineRule="auto"/>
        <w:ind w:left="117"/>
        <w:jc w:val="both"/>
        <w:rPr>
          <w:rFonts w:ascii="Arial" w:hAnsi="Arial" w:cs="Arial"/>
          <w:color w:val="000000"/>
          <w:sz w:val="20"/>
          <w:szCs w:val="20"/>
        </w:rPr>
      </w:pPr>
      <w:r>
        <w:rPr>
          <w:rFonts w:ascii="Arial" w:hAnsi="Arial" w:cs="Arial"/>
          <w:color w:val="000000"/>
          <w:sz w:val="20"/>
          <w:szCs w:val="20"/>
        </w:rPr>
        <w:t xml:space="preserve">Dès la notification du contrat, l’acheteur </w:t>
      </w:r>
      <w:r w:rsidR="00237DDF">
        <w:rPr>
          <w:rFonts w:ascii="Arial" w:hAnsi="Arial" w:cs="Arial"/>
          <w:color w:val="000000"/>
          <w:sz w:val="20"/>
          <w:szCs w:val="20"/>
        </w:rPr>
        <w:t>est représenté auprès du titulaire par :</w:t>
      </w:r>
    </w:p>
    <w:p w14:paraId="77F19364" w14:textId="77777777" w:rsidR="00237DDF" w:rsidRPr="00CC7083" w:rsidRDefault="00237DDF" w:rsidP="00237DDF">
      <w:pPr>
        <w:pStyle w:val="Bullet"/>
        <w:rPr>
          <w:rFonts w:ascii="Arial" w:hAnsi="Arial" w:cs="Arial"/>
          <w:b/>
          <w:color w:val="000000"/>
          <w:sz w:val="20"/>
          <w:szCs w:val="20"/>
        </w:rPr>
      </w:pPr>
      <w:r w:rsidRPr="00CC7083">
        <w:rPr>
          <w:rFonts w:ascii="Arial" w:hAnsi="Arial" w:cs="Arial"/>
          <w:b/>
          <w:color w:val="000000"/>
          <w:sz w:val="20"/>
          <w:szCs w:val="20"/>
        </w:rPr>
        <w:t xml:space="preserve">Monsieur GIRARD service SBAM : </w:t>
      </w:r>
    </w:p>
    <w:p w14:paraId="09B04CC2" w14:textId="6FD56D8A" w:rsidR="00237DDF" w:rsidRPr="00CC7083" w:rsidRDefault="00CA59A7" w:rsidP="00237DDF">
      <w:pPr>
        <w:pStyle w:val="Bullet"/>
        <w:rPr>
          <w:rFonts w:ascii="Arial" w:hAnsi="Arial" w:cs="Arial"/>
          <w:b/>
          <w:color w:val="000000"/>
          <w:sz w:val="20"/>
          <w:szCs w:val="20"/>
        </w:rPr>
      </w:pPr>
      <w:r w:rsidRPr="00CC7083">
        <w:rPr>
          <w:rFonts w:ascii="Arial" w:hAnsi="Arial" w:cs="Arial"/>
          <w:b/>
          <w:color w:val="000000"/>
          <w:sz w:val="20"/>
          <w:szCs w:val="20"/>
        </w:rPr>
        <w:t>Tél</w:t>
      </w:r>
      <w:r w:rsidR="00237DDF" w:rsidRPr="00CC7083">
        <w:rPr>
          <w:rFonts w:ascii="Arial" w:hAnsi="Arial" w:cs="Arial"/>
          <w:b/>
          <w:color w:val="000000"/>
          <w:sz w:val="20"/>
          <w:szCs w:val="20"/>
        </w:rPr>
        <w:t> : 0764618149</w:t>
      </w:r>
    </w:p>
    <w:p w14:paraId="4B7D5178" w14:textId="77777777" w:rsidR="00237DDF" w:rsidRDefault="00237DDF" w:rsidP="00237DDF">
      <w:pPr>
        <w:pStyle w:val="Bullet"/>
        <w:rPr>
          <w:rFonts w:ascii="Arial" w:hAnsi="Arial" w:cs="Arial"/>
          <w:b/>
          <w:color w:val="000000"/>
          <w:sz w:val="20"/>
          <w:szCs w:val="20"/>
        </w:rPr>
      </w:pPr>
      <w:r w:rsidRPr="00CC7083">
        <w:rPr>
          <w:rFonts w:ascii="Arial" w:hAnsi="Arial" w:cs="Arial"/>
          <w:b/>
          <w:color w:val="000000"/>
          <w:sz w:val="20"/>
          <w:szCs w:val="20"/>
        </w:rPr>
        <w:t xml:space="preserve">Mail : </w:t>
      </w:r>
      <w:hyperlink r:id="rId24" w:history="1">
        <w:r w:rsidRPr="00F1395D">
          <w:rPr>
            <w:rStyle w:val="Lienhypertexte"/>
            <w:rFonts w:ascii="Arial" w:hAnsi="Arial" w:cs="Arial"/>
            <w:b/>
            <w:sz w:val="20"/>
            <w:szCs w:val="20"/>
          </w:rPr>
          <w:t>frederic.girard@assurance-maladie.fr</w:t>
        </w:r>
      </w:hyperlink>
    </w:p>
    <w:p w14:paraId="21AB3BC4" w14:textId="77777777" w:rsidR="00237DDF" w:rsidRPr="00CC7083" w:rsidRDefault="00237DDF" w:rsidP="00237DDF">
      <w:pPr>
        <w:pStyle w:val="Bullet"/>
        <w:rPr>
          <w:rFonts w:ascii="Arial" w:hAnsi="Arial" w:cs="Arial"/>
          <w:b/>
          <w:color w:val="000000"/>
          <w:sz w:val="20"/>
          <w:szCs w:val="20"/>
        </w:rPr>
      </w:pPr>
    </w:p>
    <w:p w14:paraId="41209982" w14:textId="77777777" w:rsidR="00237DDF" w:rsidRPr="00CC7083" w:rsidRDefault="00237DDF" w:rsidP="00237DDF">
      <w:pPr>
        <w:pStyle w:val="Bullet"/>
        <w:rPr>
          <w:rFonts w:ascii="Arial" w:hAnsi="Arial" w:cs="Arial"/>
          <w:b/>
          <w:color w:val="000000"/>
          <w:sz w:val="20"/>
          <w:szCs w:val="20"/>
        </w:rPr>
      </w:pPr>
      <w:r w:rsidRPr="00CC7083">
        <w:rPr>
          <w:rFonts w:ascii="Arial" w:hAnsi="Arial" w:cs="Arial"/>
          <w:b/>
          <w:color w:val="000000"/>
          <w:sz w:val="20"/>
          <w:szCs w:val="20"/>
        </w:rPr>
        <w:t xml:space="preserve">Madame DE AZEVEDO service SBAM : </w:t>
      </w:r>
    </w:p>
    <w:p w14:paraId="1AADD8C2" w14:textId="77777777" w:rsidR="00237DDF" w:rsidRPr="00CC7083" w:rsidRDefault="00237DDF" w:rsidP="00237DDF">
      <w:pPr>
        <w:pStyle w:val="Bullet"/>
        <w:rPr>
          <w:rFonts w:ascii="Arial" w:hAnsi="Arial" w:cs="Arial"/>
          <w:b/>
          <w:color w:val="000000"/>
          <w:sz w:val="20"/>
          <w:szCs w:val="20"/>
        </w:rPr>
      </w:pPr>
      <w:r w:rsidRPr="00CC7083">
        <w:rPr>
          <w:rFonts w:ascii="Arial" w:hAnsi="Arial" w:cs="Arial"/>
          <w:b/>
          <w:color w:val="000000"/>
          <w:sz w:val="20"/>
          <w:szCs w:val="20"/>
        </w:rPr>
        <w:t>Tél : 0665832342</w:t>
      </w:r>
    </w:p>
    <w:p w14:paraId="1A615DB9" w14:textId="77777777" w:rsidR="00237DDF" w:rsidRDefault="00237DDF" w:rsidP="00237DDF">
      <w:pPr>
        <w:pStyle w:val="Bullet"/>
        <w:rPr>
          <w:rFonts w:ascii="Arial" w:hAnsi="Arial" w:cs="Arial"/>
          <w:b/>
          <w:color w:val="000000"/>
          <w:sz w:val="20"/>
          <w:szCs w:val="20"/>
        </w:rPr>
      </w:pPr>
      <w:r w:rsidRPr="00CC7083">
        <w:rPr>
          <w:rFonts w:ascii="Arial" w:hAnsi="Arial" w:cs="Arial"/>
          <w:b/>
          <w:color w:val="000000"/>
          <w:sz w:val="20"/>
          <w:szCs w:val="20"/>
        </w:rPr>
        <w:t xml:space="preserve">Mail : </w:t>
      </w:r>
      <w:hyperlink r:id="rId25" w:history="1">
        <w:r w:rsidRPr="00F1395D">
          <w:rPr>
            <w:rStyle w:val="Lienhypertexte"/>
            <w:rFonts w:ascii="Arial" w:hAnsi="Arial" w:cs="Arial"/>
            <w:b/>
            <w:sz w:val="20"/>
            <w:szCs w:val="20"/>
          </w:rPr>
          <w:t>ADELIA.DEAZEVEDO@assurance-maladie.fr</w:t>
        </w:r>
      </w:hyperlink>
    </w:p>
    <w:p w14:paraId="2455547B" w14:textId="77777777" w:rsidR="00237DDF" w:rsidRPr="00237DDF" w:rsidRDefault="00237DDF" w:rsidP="00237DDF">
      <w:pPr>
        <w:pStyle w:val="Bullet"/>
        <w:rPr>
          <w:rFonts w:ascii="Arial" w:hAnsi="Arial" w:cs="Arial"/>
          <w:b/>
          <w:color w:val="000000"/>
          <w:sz w:val="20"/>
          <w:szCs w:val="20"/>
        </w:rPr>
      </w:pPr>
    </w:p>
    <w:p w14:paraId="7896B717" w14:textId="77777777" w:rsidR="00D40BA7" w:rsidRDefault="00D40BA7" w:rsidP="00237DDF">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 xml:space="preserve">Le titulaire désigne dès le début du contrat les noms et coordonnées professionnelles d'une </w:t>
      </w:r>
      <w:r w:rsidR="00237DDF">
        <w:rPr>
          <w:rFonts w:ascii="Arial" w:hAnsi="Arial" w:cs="Arial"/>
          <w:color w:val="000000"/>
          <w:sz w:val="20"/>
          <w:szCs w:val="20"/>
        </w:rPr>
        <w:t>personne chargée</w:t>
      </w:r>
      <w:r>
        <w:rPr>
          <w:rFonts w:ascii="Arial" w:hAnsi="Arial" w:cs="Arial"/>
          <w:color w:val="000000"/>
          <w:sz w:val="20"/>
          <w:szCs w:val="20"/>
        </w:rPr>
        <w:t xml:space="preserve"> de le représenter pour l’exécution des prestations. En cas d’empêc</w:t>
      </w:r>
      <w:r w:rsidR="00237DDF">
        <w:rPr>
          <w:rFonts w:ascii="Arial" w:hAnsi="Arial" w:cs="Arial"/>
          <w:color w:val="000000"/>
          <w:sz w:val="20"/>
          <w:szCs w:val="20"/>
        </w:rPr>
        <w:t>hement ou de remplacement de ce représentant</w:t>
      </w:r>
      <w:r>
        <w:rPr>
          <w:rFonts w:ascii="Arial" w:hAnsi="Arial" w:cs="Arial"/>
          <w:color w:val="000000"/>
          <w:sz w:val="20"/>
          <w:szCs w:val="20"/>
        </w:rPr>
        <w:t xml:space="preserve"> en cours d'exécution du contrat, le titulaire en avise sans délai l'acheteur et lui indique les noms et coordonnées professionnelles d'un nouveau représentant. Ce </w:t>
      </w:r>
      <w:r w:rsidR="00237DDF">
        <w:rPr>
          <w:rFonts w:ascii="Arial" w:hAnsi="Arial" w:cs="Arial"/>
          <w:color w:val="000000"/>
          <w:sz w:val="20"/>
          <w:szCs w:val="20"/>
        </w:rPr>
        <w:t>représentant est</w:t>
      </w:r>
      <w:r>
        <w:rPr>
          <w:rFonts w:ascii="Arial" w:hAnsi="Arial" w:cs="Arial"/>
          <w:color w:val="000000"/>
          <w:sz w:val="20"/>
          <w:szCs w:val="20"/>
        </w:rPr>
        <w:t xml:space="preserve"> </w:t>
      </w:r>
      <w:r w:rsidR="00237DDF">
        <w:rPr>
          <w:rFonts w:ascii="Arial" w:hAnsi="Arial" w:cs="Arial"/>
          <w:color w:val="000000"/>
          <w:sz w:val="20"/>
          <w:szCs w:val="20"/>
        </w:rPr>
        <w:t>réputé</w:t>
      </w:r>
      <w:r>
        <w:rPr>
          <w:rFonts w:ascii="Arial" w:hAnsi="Arial" w:cs="Arial"/>
          <w:color w:val="000000"/>
          <w:sz w:val="20"/>
          <w:szCs w:val="20"/>
        </w:rPr>
        <w:t xml:space="preserve"> disposer des pouvoirs suffisants pour prendre les décisions nécessaires engageant le titulaire.</w:t>
      </w:r>
    </w:p>
    <w:p w14:paraId="48FAE757" w14:textId="77777777" w:rsidR="00D40BA7" w:rsidRDefault="00D40BA7">
      <w:pPr>
        <w:keepNext/>
        <w:keepLines/>
        <w:widowControl w:val="0"/>
        <w:numPr>
          <w:ilvl w:val="0"/>
          <w:numId w:val="26"/>
        </w:numPr>
        <w:tabs>
          <w:tab w:val="clear" w:pos="108"/>
          <w:tab w:val="left" w:pos="534"/>
        </w:tabs>
        <w:autoSpaceDE w:val="0"/>
        <w:autoSpaceDN w:val="0"/>
        <w:adjustRightInd w:val="0"/>
        <w:spacing w:before="280" w:after="0" w:line="240" w:lineRule="auto"/>
        <w:ind w:left="534"/>
        <w:jc w:val="both"/>
        <w:rPr>
          <w:rFonts w:ascii="Arial" w:hAnsi="Arial" w:cs="Arial"/>
          <w:sz w:val="24"/>
          <w:szCs w:val="24"/>
        </w:rPr>
      </w:pPr>
      <w:bookmarkStart w:id="2" w:name="_Toc169862917"/>
      <w:bookmarkEnd w:id="2"/>
      <w:r>
        <w:rPr>
          <w:rFonts w:ascii="Arial" w:hAnsi="Arial" w:cs="Arial"/>
          <w:b/>
          <w:bCs/>
          <w:color w:val="595959"/>
          <w:sz w:val="28"/>
          <w:szCs w:val="28"/>
        </w:rPr>
        <w:t>STRUCTURE ET FORME DU CONTRAT</w:t>
      </w:r>
    </w:p>
    <w:p w14:paraId="5C89C35B" w14:textId="77777777" w:rsidR="00D40BA7" w:rsidRDefault="00D40BA7">
      <w:pPr>
        <w:keepNext/>
        <w:keepLines/>
        <w:widowControl w:val="0"/>
        <w:pBdr>
          <w:bottom w:val="single" w:sz="4" w:space="1" w:color="D9D9D9"/>
        </w:pBdr>
        <w:autoSpaceDE w:val="0"/>
        <w:autoSpaceDN w:val="0"/>
        <w:adjustRightInd w:val="0"/>
        <w:spacing w:after="0" w:line="240" w:lineRule="auto"/>
        <w:ind w:left="117" w:right="111"/>
        <w:jc w:val="both"/>
        <w:rPr>
          <w:rFonts w:ascii="Arial" w:hAnsi="Arial" w:cs="Arial"/>
          <w:color w:val="000000"/>
          <w:sz w:val="2"/>
          <w:szCs w:val="2"/>
        </w:rPr>
      </w:pPr>
    </w:p>
    <w:p w14:paraId="2C18503A" w14:textId="77777777" w:rsidR="00D40BA7" w:rsidRDefault="00D40BA7">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4"/>
          <w:szCs w:val="24"/>
        </w:rPr>
      </w:pPr>
    </w:p>
    <w:p w14:paraId="3BCA9690" w14:textId="77777777" w:rsidR="00D40BA7" w:rsidRDefault="00D40BA7">
      <w:pPr>
        <w:keepNext/>
        <w:keepLines/>
        <w:widowControl w:val="0"/>
        <w:numPr>
          <w:ilvl w:val="0"/>
          <w:numId w:val="28"/>
        </w:numPr>
        <w:tabs>
          <w:tab w:val="left" w:pos="392"/>
          <w:tab w:val="left" w:pos="822"/>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Nature de la prestation :</w:t>
      </w:r>
    </w:p>
    <w:p w14:paraId="65FEF5D1" w14:textId="77777777" w:rsidR="00D40BA7" w:rsidRDefault="00D40BA7">
      <w:pPr>
        <w:widowControl w:val="0"/>
        <w:autoSpaceDE w:val="0"/>
        <w:autoSpaceDN w:val="0"/>
        <w:adjustRightInd w:val="0"/>
        <w:spacing w:after="0" w:line="240" w:lineRule="auto"/>
        <w:ind w:left="117" w:right="111"/>
        <w:jc w:val="both"/>
        <w:rPr>
          <w:rFonts w:ascii="Arial" w:hAnsi="Arial" w:cs="Arial"/>
          <w:color w:val="000000"/>
          <w:sz w:val="12"/>
          <w:szCs w:val="12"/>
        </w:rPr>
      </w:pPr>
    </w:p>
    <w:p w14:paraId="01293529" w14:textId="77777777" w:rsidR="00D40BA7" w:rsidRDefault="00D40BA7">
      <w:pPr>
        <w:widowControl w:val="0"/>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xml:space="preserve">Les prestations relèvent d’un contrat de </w:t>
      </w:r>
      <w:r>
        <w:rPr>
          <w:rFonts w:ascii="Arial" w:hAnsi="Arial" w:cs="Arial"/>
          <w:b/>
          <w:bCs/>
          <w:color w:val="000000"/>
          <w:sz w:val="20"/>
          <w:szCs w:val="20"/>
        </w:rPr>
        <w:t>fournitures</w:t>
      </w:r>
      <w:r>
        <w:rPr>
          <w:rFonts w:ascii="Arial" w:hAnsi="Arial" w:cs="Arial"/>
          <w:color w:val="000000"/>
          <w:sz w:val="20"/>
          <w:szCs w:val="20"/>
        </w:rPr>
        <w:t>.</w:t>
      </w:r>
    </w:p>
    <w:p w14:paraId="24E91E64" w14:textId="77777777" w:rsidR="00D40BA7" w:rsidRDefault="00D40BA7">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4"/>
          <w:szCs w:val="24"/>
        </w:rPr>
      </w:pPr>
    </w:p>
    <w:p w14:paraId="1E3FBA86" w14:textId="77777777" w:rsidR="00D40BA7" w:rsidRDefault="00D40BA7">
      <w:pPr>
        <w:keepNext/>
        <w:keepLines/>
        <w:widowControl w:val="0"/>
        <w:numPr>
          <w:ilvl w:val="0"/>
          <w:numId w:val="28"/>
        </w:numPr>
        <w:tabs>
          <w:tab w:val="left" w:pos="392"/>
          <w:tab w:val="left" w:pos="822"/>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Décomposition de la prestation et forme du contrat :</w:t>
      </w:r>
    </w:p>
    <w:p w14:paraId="0DE35DA5" w14:textId="77777777" w:rsidR="00D40BA7" w:rsidRDefault="00D40BA7">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p w14:paraId="668C2C30" w14:textId="77777777" w:rsidR="00D40BA7" w:rsidRDefault="00D40BA7">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Les prestations du contrat ne font l’objet d’aucune décomposition.</w:t>
      </w:r>
    </w:p>
    <w:p w14:paraId="2A881A33" w14:textId="77777777" w:rsidR="00D40BA7" w:rsidRDefault="00D40BA7">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14:paraId="4261CFC6" w14:textId="0C269474" w:rsidR="00D40BA7" w:rsidRDefault="00D40BA7">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xml:space="preserve">La forme retenue pour l’exécution du contrat est </w:t>
      </w:r>
      <w:r w:rsidR="00237DDF">
        <w:rPr>
          <w:rFonts w:ascii="Arial" w:hAnsi="Arial" w:cs="Arial"/>
          <w:color w:val="000000"/>
          <w:sz w:val="20"/>
          <w:szCs w:val="20"/>
        </w:rPr>
        <w:t xml:space="preserve">un accord-cadre </w:t>
      </w:r>
      <w:r w:rsidR="00D16EA4">
        <w:rPr>
          <w:rFonts w:ascii="Arial" w:hAnsi="Arial" w:cs="Arial"/>
          <w:color w:val="000000"/>
          <w:sz w:val="20"/>
          <w:szCs w:val="20"/>
        </w:rPr>
        <w:t xml:space="preserve">mono-attributaire qui s’exécute au fur </w:t>
      </w:r>
      <w:r w:rsidR="007617AE">
        <w:rPr>
          <w:rFonts w:ascii="Arial" w:hAnsi="Arial" w:cs="Arial"/>
          <w:color w:val="000000"/>
          <w:sz w:val="20"/>
          <w:szCs w:val="20"/>
        </w:rPr>
        <w:t>et) à</w:t>
      </w:r>
      <w:r w:rsidR="00D16EA4">
        <w:rPr>
          <w:rFonts w:ascii="Arial" w:hAnsi="Arial" w:cs="Arial"/>
          <w:color w:val="000000"/>
          <w:sz w:val="20"/>
          <w:szCs w:val="20"/>
        </w:rPr>
        <w:t xml:space="preserve"> mesure de l’émission de </w:t>
      </w:r>
      <w:r w:rsidRPr="00237DDF">
        <w:rPr>
          <w:rFonts w:ascii="Arial" w:hAnsi="Arial" w:cs="Arial"/>
          <w:bCs/>
          <w:color w:val="000000"/>
          <w:sz w:val="20"/>
          <w:szCs w:val="20"/>
        </w:rPr>
        <w:t xml:space="preserve">bons de commande </w:t>
      </w:r>
      <w:r>
        <w:rPr>
          <w:rFonts w:ascii="Arial" w:hAnsi="Arial" w:cs="Arial"/>
          <w:color w:val="000000"/>
          <w:sz w:val="20"/>
          <w:szCs w:val="20"/>
        </w:rPr>
        <w:t>- en application des articles R2162-2, R2162-4 1° et R2162-13 à R2162-14 du Code de la commande publique.</w:t>
      </w:r>
      <w:r w:rsidR="00D16EA4">
        <w:rPr>
          <w:rFonts w:ascii="Arial" w:hAnsi="Arial" w:cs="Arial"/>
          <w:color w:val="000000"/>
          <w:sz w:val="20"/>
          <w:szCs w:val="20"/>
        </w:rPr>
        <w:t xml:space="preserve"> L’</w:t>
      </w:r>
      <w:r w:rsidR="00274870">
        <w:rPr>
          <w:rFonts w:ascii="Arial" w:hAnsi="Arial" w:cs="Arial"/>
          <w:color w:val="000000"/>
          <w:sz w:val="20"/>
          <w:szCs w:val="20"/>
        </w:rPr>
        <w:t>accord-cadre</w:t>
      </w:r>
      <w:r w:rsidR="00D16EA4">
        <w:rPr>
          <w:rFonts w:ascii="Arial" w:hAnsi="Arial" w:cs="Arial"/>
          <w:color w:val="000000"/>
          <w:sz w:val="20"/>
          <w:szCs w:val="20"/>
        </w:rPr>
        <w:t xml:space="preserve"> est conclu avec un montant maximum fixé à 100 000 € HT sur la durée totale du marché.</w:t>
      </w:r>
    </w:p>
    <w:p w14:paraId="3D6CB014" w14:textId="77777777" w:rsidR="00D40BA7" w:rsidRDefault="00D40BA7">
      <w:pPr>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14:paraId="0DABBE3E" w14:textId="77777777" w:rsidR="00D40BA7" w:rsidRDefault="00D40BA7">
      <w:pPr>
        <w:keepNext/>
        <w:keepLines/>
        <w:widowControl w:val="0"/>
        <w:numPr>
          <w:ilvl w:val="0"/>
          <w:numId w:val="28"/>
        </w:numPr>
        <w:tabs>
          <w:tab w:val="left" w:pos="392"/>
          <w:tab w:val="left" w:pos="822"/>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Présentation des bons de commande</w:t>
      </w:r>
      <w:r w:rsidR="003865E2">
        <w:rPr>
          <w:rFonts w:ascii="Arial" w:hAnsi="Arial" w:cs="Arial"/>
          <w:b/>
          <w:bCs/>
          <w:color w:val="FF0000"/>
          <w:sz w:val="16"/>
          <w:szCs w:val="16"/>
        </w:rPr>
        <w:t xml:space="preserve"> </w:t>
      </w:r>
      <w:r>
        <w:rPr>
          <w:rFonts w:ascii="Arial" w:hAnsi="Arial" w:cs="Arial"/>
          <w:b/>
          <w:bCs/>
          <w:color w:val="000000"/>
          <w:sz w:val="20"/>
          <w:szCs w:val="20"/>
        </w:rPr>
        <w:t>:</w:t>
      </w:r>
    </w:p>
    <w:p w14:paraId="10AE153C" w14:textId="77777777" w:rsidR="00D40BA7" w:rsidRDefault="00D40BA7">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Les prestations à réaliser sont définies au fur et à mesure des besoins au moyen de bons de commande qui comportent :</w:t>
      </w:r>
    </w:p>
    <w:p w14:paraId="017167EE" w14:textId="77777777" w:rsidR="00D40BA7" w:rsidRDefault="00D40BA7">
      <w:pPr>
        <w:widowControl w:val="0"/>
        <w:tabs>
          <w:tab w:val="left" w:pos="707"/>
        </w:tabs>
        <w:autoSpaceDE w:val="0"/>
        <w:autoSpaceDN w:val="0"/>
        <w:adjustRightInd w:val="0"/>
        <w:spacing w:after="0" w:line="240" w:lineRule="auto"/>
        <w:ind w:left="707" w:hanging="283"/>
        <w:jc w:val="both"/>
        <w:rPr>
          <w:rFonts w:ascii="Arial" w:hAnsi="Arial" w:cs="Arial"/>
          <w:sz w:val="24"/>
          <w:szCs w:val="24"/>
        </w:rPr>
      </w:pPr>
      <w:r>
        <w:rPr>
          <w:rFonts w:ascii="Arial" w:hAnsi="Arial" w:cs="Arial"/>
          <w:color w:val="000000"/>
          <w:sz w:val="20"/>
          <w:szCs w:val="20"/>
        </w:rPr>
        <w:t>-</w:t>
      </w:r>
      <w:r>
        <w:rPr>
          <w:rFonts w:ascii="Arial" w:hAnsi="Arial" w:cs="Arial"/>
          <w:sz w:val="24"/>
          <w:szCs w:val="24"/>
        </w:rPr>
        <w:tab/>
      </w:r>
      <w:r>
        <w:rPr>
          <w:rFonts w:ascii="Arial" w:hAnsi="Arial" w:cs="Arial"/>
          <w:color w:val="000000"/>
          <w:sz w:val="20"/>
          <w:szCs w:val="20"/>
        </w:rPr>
        <w:t>nom et adresse du titulaire,</w:t>
      </w:r>
    </w:p>
    <w:p w14:paraId="76ACD3B9" w14:textId="77777777" w:rsidR="00D40BA7" w:rsidRDefault="00D40BA7">
      <w:pPr>
        <w:widowControl w:val="0"/>
        <w:tabs>
          <w:tab w:val="left" w:pos="707"/>
        </w:tabs>
        <w:autoSpaceDE w:val="0"/>
        <w:autoSpaceDN w:val="0"/>
        <w:adjustRightInd w:val="0"/>
        <w:spacing w:after="0" w:line="240" w:lineRule="auto"/>
        <w:ind w:left="707" w:hanging="283"/>
        <w:jc w:val="both"/>
        <w:rPr>
          <w:rFonts w:ascii="Arial" w:hAnsi="Arial" w:cs="Arial"/>
          <w:sz w:val="24"/>
          <w:szCs w:val="24"/>
        </w:rPr>
      </w:pPr>
      <w:r>
        <w:rPr>
          <w:rFonts w:ascii="Arial" w:hAnsi="Arial" w:cs="Arial"/>
          <w:color w:val="000000"/>
          <w:sz w:val="20"/>
          <w:szCs w:val="20"/>
        </w:rPr>
        <w:t>-</w:t>
      </w:r>
      <w:r>
        <w:rPr>
          <w:rFonts w:ascii="Arial" w:hAnsi="Arial" w:cs="Arial"/>
          <w:sz w:val="24"/>
          <w:szCs w:val="24"/>
        </w:rPr>
        <w:tab/>
      </w:r>
      <w:r>
        <w:rPr>
          <w:rFonts w:ascii="Arial" w:hAnsi="Arial" w:cs="Arial"/>
          <w:color w:val="000000"/>
          <w:sz w:val="20"/>
          <w:szCs w:val="20"/>
        </w:rPr>
        <w:t>numéro et date du contrat,</w:t>
      </w:r>
    </w:p>
    <w:p w14:paraId="5F435E3C" w14:textId="77777777" w:rsidR="00D40BA7" w:rsidRDefault="00D40BA7">
      <w:pPr>
        <w:widowControl w:val="0"/>
        <w:tabs>
          <w:tab w:val="left" w:pos="707"/>
        </w:tabs>
        <w:autoSpaceDE w:val="0"/>
        <w:autoSpaceDN w:val="0"/>
        <w:adjustRightInd w:val="0"/>
        <w:spacing w:after="0" w:line="240" w:lineRule="auto"/>
        <w:ind w:left="707" w:hanging="283"/>
        <w:jc w:val="both"/>
        <w:rPr>
          <w:rFonts w:ascii="Arial" w:hAnsi="Arial" w:cs="Arial"/>
          <w:sz w:val="24"/>
          <w:szCs w:val="24"/>
        </w:rPr>
      </w:pPr>
      <w:r>
        <w:rPr>
          <w:rFonts w:ascii="Arial" w:hAnsi="Arial" w:cs="Arial"/>
          <w:color w:val="000000"/>
          <w:sz w:val="20"/>
          <w:szCs w:val="20"/>
        </w:rPr>
        <w:t>-</w:t>
      </w:r>
      <w:r>
        <w:rPr>
          <w:rFonts w:ascii="Arial" w:hAnsi="Arial" w:cs="Arial"/>
          <w:sz w:val="24"/>
          <w:szCs w:val="24"/>
        </w:rPr>
        <w:tab/>
      </w:r>
      <w:r>
        <w:rPr>
          <w:rFonts w:ascii="Arial" w:hAnsi="Arial" w:cs="Arial"/>
          <w:color w:val="000000"/>
          <w:sz w:val="20"/>
          <w:szCs w:val="20"/>
        </w:rPr>
        <w:t>numéro et date du bon de commande,</w:t>
      </w:r>
    </w:p>
    <w:p w14:paraId="36831D1B" w14:textId="77777777" w:rsidR="00D40BA7" w:rsidRDefault="00D40BA7">
      <w:pPr>
        <w:widowControl w:val="0"/>
        <w:tabs>
          <w:tab w:val="left" w:pos="707"/>
        </w:tabs>
        <w:autoSpaceDE w:val="0"/>
        <w:autoSpaceDN w:val="0"/>
        <w:adjustRightInd w:val="0"/>
        <w:spacing w:after="0" w:line="240" w:lineRule="auto"/>
        <w:ind w:left="707" w:hanging="283"/>
        <w:jc w:val="both"/>
        <w:rPr>
          <w:rFonts w:ascii="Arial" w:hAnsi="Arial" w:cs="Arial"/>
          <w:sz w:val="24"/>
          <w:szCs w:val="24"/>
        </w:rPr>
      </w:pPr>
      <w:r>
        <w:rPr>
          <w:rFonts w:ascii="Arial" w:hAnsi="Arial" w:cs="Arial"/>
          <w:color w:val="000000"/>
          <w:sz w:val="20"/>
          <w:szCs w:val="20"/>
        </w:rPr>
        <w:t>-</w:t>
      </w:r>
      <w:r>
        <w:rPr>
          <w:rFonts w:ascii="Arial" w:hAnsi="Arial" w:cs="Arial"/>
          <w:sz w:val="24"/>
          <w:szCs w:val="24"/>
        </w:rPr>
        <w:tab/>
      </w:r>
      <w:r>
        <w:rPr>
          <w:rFonts w:ascii="Arial" w:hAnsi="Arial" w:cs="Arial"/>
          <w:color w:val="000000"/>
          <w:sz w:val="20"/>
          <w:szCs w:val="20"/>
        </w:rPr>
        <w:t>numéro de l'engagement juridique,</w:t>
      </w:r>
    </w:p>
    <w:p w14:paraId="5F007191" w14:textId="77777777" w:rsidR="00D40BA7" w:rsidRDefault="00D40BA7">
      <w:pPr>
        <w:widowControl w:val="0"/>
        <w:tabs>
          <w:tab w:val="left" w:pos="707"/>
        </w:tabs>
        <w:autoSpaceDE w:val="0"/>
        <w:autoSpaceDN w:val="0"/>
        <w:adjustRightInd w:val="0"/>
        <w:spacing w:after="0" w:line="240" w:lineRule="auto"/>
        <w:ind w:left="707" w:hanging="283"/>
        <w:jc w:val="both"/>
        <w:rPr>
          <w:rFonts w:ascii="Arial" w:hAnsi="Arial" w:cs="Arial"/>
          <w:sz w:val="24"/>
          <w:szCs w:val="24"/>
        </w:rPr>
      </w:pPr>
      <w:r>
        <w:rPr>
          <w:rFonts w:ascii="Arial" w:hAnsi="Arial" w:cs="Arial"/>
          <w:color w:val="000000"/>
          <w:sz w:val="20"/>
          <w:szCs w:val="20"/>
        </w:rPr>
        <w:t>-</w:t>
      </w:r>
      <w:r>
        <w:rPr>
          <w:rFonts w:ascii="Arial" w:hAnsi="Arial" w:cs="Arial"/>
          <w:sz w:val="24"/>
          <w:szCs w:val="24"/>
        </w:rPr>
        <w:tab/>
      </w:r>
      <w:r>
        <w:rPr>
          <w:rFonts w:ascii="Arial" w:hAnsi="Arial" w:cs="Arial"/>
          <w:color w:val="000000"/>
          <w:sz w:val="20"/>
          <w:szCs w:val="20"/>
        </w:rPr>
        <w:t>lieu de réalisation des prestations,</w:t>
      </w:r>
    </w:p>
    <w:p w14:paraId="2F11C2EF" w14:textId="77777777" w:rsidR="00D40BA7" w:rsidRDefault="00D40BA7">
      <w:pPr>
        <w:widowControl w:val="0"/>
        <w:tabs>
          <w:tab w:val="left" w:pos="707"/>
        </w:tabs>
        <w:autoSpaceDE w:val="0"/>
        <w:autoSpaceDN w:val="0"/>
        <w:adjustRightInd w:val="0"/>
        <w:spacing w:after="0" w:line="240" w:lineRule="auto"/>
        <w:ind w:left="707" w:hanging="283"/>
        <w:jc w:val="both"/>
        <w:rPr>
          <w:rFonts w:ascii="Arial" w:hAnsi="Arial" w:cs="Arial"/>
          <w:sz w:val="24"/>
          <w:szCs w:val="24"/>
        </w:rPr>
      </w:pPr>
      <w:r>
        <w:rPr>
          <w:rFonts w:ascii="Arial" w:hAnsi="Arial" w:cs="Arial"/>
          <w:color w:val="000000"/>
          <w:sz w:val="20"/>
          <w:szCs w:val="20"/>
        </w:rPr>
        <w:t>-</w:t>
      </w:r>
      <w:r>
        <w:rPr>
          <w:rFonts w:ascii="Arial" w:hAnsi="Arial" w:cs="Arial"/>
          <w:sz w:val="24"/>
          <w:szCs w:val="24"/>
        </w:rPr>
        <w:tab/>
      </w:r>
      <w:r>
        <w:rPr>
          <w:rFonts w:ascii="Arial" w:hAnsi="Arial" w:cs="Arial"/>
          <w:color w:val="000000"/>
          <w:sz w:val="20"/>
          <w:szCs w:val="20"/>
        </w:rPr>
        <w:t>adresse de facturation si elle diffère de celle prévue au contrat,</w:t>
      </w:r>
    </w:p>
    <w:p w14:paraId="57701CF2" w14:textId="77777777" w:rsidR="00D40BA7" w:rsidRDefault="00D40BA7">
      <w:pPr>
        <w:widowControl w:val="0"/>
        <w:tabs>
          <w:tab w:val="left" w:pos="707"/>
        </w:tabs>
        <w:autoSpaceDE w:val="0"/>
        <w:autoSpaceDN w:val="0"/>
        <w:adjustRightInd w:val="0"/>
        <w:spacing w:after="0" w:line="240" w:lineRule="auto"/>
        <w:ind w:left="707" w:hanging="283"/>
        <w:jc w:val="both"/>
        <w:rPr>
          <w:rFonts w:ascii="Arial" w:hAnsi="Arial" w:cs="Arial"/>
          <w:sz w:val="24"/>
          <w:szCs w:val="24"/>
        </w:rPr>
      </w:pPr>
      <w:r>
        <w:rPr>
          <w:rFonts w:ascii="Arial" w:hAnsi="Arial" w:cs="Arial"/>
          <w:color w:val="000000"/>
          <w:sz w:val="20"/>
          <w:szCs w:val="20"/>
        </w:rPr>
        <w:t>-</w:t>
      </w:r>
      <w:r>
        <w:rPr>
          <w:rFonts w:ascii="Arial" w:hAnsi="Arial" w:cs="Arial"/>
          <w:sz w:val="24"/>
          <w:szCs w:val="24"/>
        </w:rPr>
        <w:tab/>
      </w:r>
      <w:r>
        <w:rPr>
          <w:rFonts w:ascii="Arial" w:hAnsi="Arial" w:cs="Arial"/>
          <w:color w:val="000000"/>
          <w:sz w:val="20"/>
          <w:szCs w:val="20"/>
        </w:rPr>
        <w:t>désignation et quantités des prestations à réaliser,</w:t>
      </w:r>
    </w:p>
    <w:p w14:paraId="03134CC1" w14:textId="77777777" w:rsidR="00D40BA7" w:rsidRDefault="00D40BA7">
      <w:pPr>
        <w:widowControl w:val="0"/>
        <w:tabs>
          <w:tab w:val="left" w:pos="707"/>
        </w:tabs>
        <w:autoSpaceDE w:val="0"/>
        <w:autoSpaceDN w:val="0"/>
        <w:adjustRightInd w:val="0"/>
        <w:spacing w:after="0" w:line="240" w:lineRule="auto"/>
        <w:ind w:left="707" w:hanging="283"/>
        <w:jc w:val="both"/>
        <w:rPr>
          <w:rFonts w:ascii="Arial" w:hAnsi="Arial" w:cs="Arial"/>
          <w:sz w:val="24"/>
          <w:szCs w:val="24"/>
        </w:rPr>
      </w:pPr>
      <w:r>
        <w:rPr>
          <w:rFonts w:ascii="Arial" w:hAnsi="Arial" w:cs="Arial"/>
          <w:color w:val="000000"/>
          <w:sz w:val="20"/>
          <w:szCs w:val="20"/>
        </w:rPr>
        <w:t>-</w:t>
      </w:r>
      <w:r>
        <w:rPr>
          <w:rFonts w:ascii="Arial" w:hAnsi="Arial" w:cs="Arial"/>
          <w:sz w:val="24"/>
          <w:szCs w:val="24"/>
        </w:rPr>
        <w:tab/>
      </w:r>
      <w:r>
        <w:rPr>
          <w:rFonts w:ascii="Arial" w:hAnsi="Arial" w:cs="Arial"/>
          <w:color w:val="000000"/>
          <w:sz w:val="20"/>
          <w:szCs w:val="20"/>
        </w:rPr>
        <w:t>délais maxima de réalisation des prestations,</w:t>
      </w:r>
    </w:p>
    <w:p w14:paraId="16743D9D" w14:textId="77777777" w:rsidR="00D40BA7" w:rsidRDefault="00D40BA7">
      <w:pPr>
        <w:widowControl w:val="0"/>
        <w:tabs>
          <w:tab w:val="left" w:pos="707"/>
        </w:tabs>
        <w:autoSpaceDE w:val="0"/>
        <w:autoSpaceDN w:val="0"/>
        <w:adjustRightInd w:val="0"/>
        <w:spacing w:after="0" w:line="240" w:lineRule="auto"/>
        <w:ind w:left="707" w:hanging="283"/>
        <w:jc w:val="both"/>
        <w:rPr>
          <w:rFonts w:ascii="Arial" w:hAnsi="Arial" w:cs="Arial"/>
          <w:sz w:val="24"/>
          <w:szCs w:val="24"/>
        </w:rPr>
      </w:pPr>
      <w:r>
        <w:rPr>
          <w:rFonts w:ascii="Arial" w:hAnsi="Arial" w:cs="Arial"/>
          <w:color w:val="000000"/>
          <w:sz w:val="20"/>
          <w:szCs w:val="20"/>
        </w:rPr>
        <w:t>-</w:t>
      </w:r>
      <w:r>
        <w:rPr>
          <w:rFonts w:ascii="Arial" w:hAnsi="Arial" w:cs="Arial"/>
          <w:sz w:val="24"/>
          <w:szCs w:val="24"/>
        </w:rPr>
        <w:tab/>
      </w:r>
      <w:r>
        <w:rPr>
          <w:rFonts w:ascii="Arial" w:hAnsi="Arial" w:cs="Arial"/>
          <w:color w:val="000000"/>
          <w:sz w:val="20"/>
          <w:szCs w:val="20"/>
        </w:rPr>
        <w:t>montant total hors taxes de la commande,</w:t>
      </w:r>
    </w:p>
    <w:p w14:paraId="046C7E0B" w14:textId="77777777" w:rsidR="00D40BA7" w:rsidRDefault="00D40BA7">
      <w:pPr>
        <w:widowControl w:val="0"/>
        <w:tabs>
          <w:tab w:val="left" w:pos="707"/>
        </w:tabs>
        <w:autoSpaceDE w:val="0"/>
        <w:autoSpaceDN w:val="0"/>
        <w:adjustRightInd w:val="0"/>
        <w:spacing w:after="0" w:line="240" w:lineRule="auto"/>
        <w:ind w:left="707" w:hanging="283"/>
        <w:jc w:val="both"/>
        <w:rPr>
          <w:rFonts w:ascii="Arial" w:hAnsi="Arial" w:cs="Arial"/>
          <w:sz w:val="24"/>
          <w:szCs w:val="24"/>
        </w:rPr>
      </w:pPr>
      <w:r>
        <w:rPr>
          <w:rFonts w:ascii="Arial" w:hAnsi="Arial" w:cs="Arial"/>
          <w:color w:val="000000"/>
          <w:sz w:val="20"/>
          <w:szCs w:val="20"/>
        </w:rPr>
        <w:t>-</w:t>
      </w:r>
      <w:r>
        <w:rPr>
          <w:rFonts w:ascii="Arial" w:hAnsi="Arial" w:cs="Arial"/>
          <w:sz w:val="24"/>
          <w:szCs w:val="24"/>
        </w:rPr>
        <w:tab/>
      </w:r>
      <w:r>
        <w:rPr>
          <w:rFonts w:ascii="Arial" w:hAnsi="Arial" w:cs="Arial"/>
          <w:color w:val="000000"/>
          <w:sz w:val="20"/>
          <w:szCs w:val="20"/>
        </w:rPr>
        <w:t>taux et montant de la TVA,</w:t>
      </w:r>
    </w:p>
    <w:p w14:paraId="512C137C" w14:textId="77777777" w:rsidR="00D40BA7" w:rsidRDefault="00D40BA7">
      <w:pPr>
        <w:widowControl w:val="0"/>
        <w:tabs>
          <w:tab w:val="left" w:pos="707"/>
        </w:tabs>
        <w:autoSpaceDE w:val="0"/>
        <w:autoSpaceDN w:val="0"/>
        <w:adjustRightInd w:val="0"/>
        <w:spacing w:after="0" w:line="240" w:lineRule="auto"/>
        <w:ind w:left="707" w:hanging="283"/>
        <w:jc w:val="both"/>
        <w:rPr>
          <w:rFonts w:ascii="Arial" w:hAnsi="Arial" w:cs="Arial"/>
          <w:sz w:val="24"/>
          <w:szCs w:val="24"/>
        </w:rPr>
      </w:pPr>
      <w:r>
        <w:rPr>
          <w:rFonts w:ascii="Arial" w:hAnsi="Arial" w:cs="Arial"/>
          <w:color w:val="000000"/>
          <w:sz w:val="20"/>
          <w:szCs w:val="20"/>
        </w:rPr>
        <w:t>-</w:t>
      </w:r>
      <w:r>
        <w:rPr>
          <w:rFonts w:ascii="Arial" w:hAnsi="Arial" w:cs="Arial"/>
          <w:sz w:val="24"/>
          <w:szCs w:val="24"/>
        </w:rPr>
        <w:tab/>
      </w:r>
      <w:r>
        <w:rPr>
          <w:rFonts w:ascii="Arial" w:hAnsi="Arial" w:cs="Arial"/>
          <w:color w:val="000000"/>
          <w:sz w:val="20"/>
          <w:szCs w:val="20"/>
        </w:rPr>
        <w:t>montant total TTC.</w:t>
      </w:r>
    </w:p>
    <w:p w14:paraId="22F44B53" w14:textId="77777777" w:rsidR="00D40BA7" w:rsidRDefault="00B648A7" w:rsidP="00B648A7">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Les bons de commande sont signés par toute personne habilitée de la CPAM 77</w:t>
      </w:r>
      <w:r w:rsidR="00A266E3">
        <w:rPr>
          <w:rFonts w:ascii="Arial" w:hAnsi="Arial" w:cs="Arial"/>
          <w:color w:val="000000"/>
          <w:sz w:val="20"/>
          <w:szCs w:val="20"/>
        </w:rPr>
        <w:t>.</w:t>
      </w:r>
    </w:p>
    <w:p w14:paraId="10FA6960" w14:textId="77777777" w:rsidR="00D40BA7" w:rsidRDefault="00D40BA7">
      <w:pPr>
        <w:keepNext/>
        <w:keepLines/>
        <w:widowControl w:val="0"/>
        <w:numPr>
          <w:ilvl w:val="0"/>
          <w:numId w:val="26"/>
        </w:numPr>
        <w:tabs>
          <w:tab w:val="clear" w:pos="108"/>
          <w:tab w:val="left" w:pos="534"/>
        </w:tabs>
        <w:autoSpaceDE w:val="0"/>
        <w:autoSpaceDN w:val="0"/>
        <w:adjustRightInd w:val="0"/>
        <w:spacing w:before="280" w:after="0" w:line="240" w:lineRule="auto"/>
        <w:ind w:left="534"/>
        <w:jc w:val="both"/>
        <w:rPr>
          <w:rFonts w:ascii="Arial" w:hAnsi="Arial" w:cs="Arial"/>
          <w:sz w:val="24"/>
          <w:szCs w:val="24"/>
        </w:rPr>
      </w:pPr>
      <w:bookmarkStart w:id="3" w:name="_Toc169862918"/>
      <w:bookmarkEnd w:id="3"/>
      <w:r>
        <w:rPr>
          <w:rFonts w:ascii="Arial" w:hAnsi="Arial" w:cs="Arial"/>
          <w:b/>
          <w:bCs/>
          <w:color w:val="595959"/>
          <w:sz w:val="28"/>
          <w:szCs w:val="28"/>
        </w:rPr>
        <w:t>DURÉE DU CONTRAT ET DÉLAIS D’EXÉCUTION</w:t>
      </w:r>
    </w:p>
    <w:p w14:paraId="71A94085" w14:textId="77777777" w:rsidR="00D40BA7" w:rsidRDefault="00D40BA7">
      <w:pPr>
        <w:keepNext/>
        <w:keepLines/>
        <w:widowControl w:val="0"/>
        <w:pBdr>
          <w:bottom w:val="single" w:sz="4" w:space="1" w:color="D9D9D9"/>
        </w:pBdr>
        <w:autoSpaceDE w:val="0"/>
        <w:autoSpaceDN w:val="0"/>
        <w:adjustRightInd w:val="0"/>
        <w:spacing w:after="0" w:line="240" w:lineRule="auto"/>
        <w:ind w:left="117" w:right="111"/>
        <w:jc w:val="both"/>
        <w:rPr>
          <w:rFonts w:ascii="Arial" w:hAnsi="Arial" w:cs="Arial"/>
          <w:color w:val="000000"/>
          <w:sz w:val="2"/>
          <w:szCs w:val="2"/>
        </w:rPr>
      </w:pPr>
    </w:p>
    <w:p w14:paraId="051D1473" w14:textId="77777777" w:rsidR="00D40BA7" w:rsidRDefault="00D40BA7">
      <w:pPr>
        <w:keepNext/>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14:paraId="47A62312" w14:textId="77777777" w:rsidR="00D40BA7" w:rsidRDefault="00D40BA7">
      <w:pPr>
        <w:keepNext/>
        <w:keepLines/>
        <w:widowControl w:val="0"/>
        <w:numPr>
          <w:ilvl w:val="0"/>
          <w:numId w:val="28"/>
        </w:numPr>
        <w:tabs>
          <w:tab w:val="left" w:pos="392"/>
          <w:tab w:val="left" w:pos="822"/>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Durée globale du contrat :</w:t>
      </w:r>
    </w:p>
    <w:p w14:paraId="4B9C3238" w14:textId="77777777" w:rsidR="00D40BA7" w:rsidRDefault="00D40BA7">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p w14:paraId="423F6F87" w14:textId="77777777" w:rsidR="008446AF" w:rsidRPr="008446AF" w:rsidRDefault="008446AF" w:rsidP="008446AF">
      <w:pPr>
        <w:jc w:val="both"/>
        <w:rPr>
          <w:rFonts w:ascii="Arial" w:hAnsi="Arial" w:cs="Arial"/>
          <w:color w:val="000000"/>
          <w:sz w:val="20"/>
          <w:szCs w:val="20"/>
        </w:rPr>
      </w:pPr>
      <w:r w:rsidRPr="008446AF">
        <w:rPr>
          <w:rFonts w:ascii="Arial" w:hAnsi="Arial" w:cs="Arial"/>
          <w:color w:val="000000"/>
          <w:sz w:val="20"/>
          <w:szCs w:val="20"/>
        </w:rPr>
        <w:t>L’accord-cadre est conclu pour une durée d’</w:t>
      </w:r>
      <w:r w:rsidRPr="008446AF">
        <w:rPr>
          <w:rFonts w:ascii="Arial" w:hAnsi="Arial" w:cs="Arial"/>
          <w:b/>
          <w:color w:val="000000"/>
          <w:sz w:val="20"/>
          <w:szCs w:val="20"/>
        </w:rPr>
        <w:t>un an</w:t>
      </w:r>
      <w:r w:rsidRPr="008446AF">
        <w:rPr>
          <w:rFonts w:ascii="Arial" w:hAnsi="Arial" w:cs="Arial"/>
          <w:color w:val="000000"/>
          <w:sz w:val="20"/>
          <w:szCs w:val="20"/>
        </w:rPr>
        <w:t xml:space="preserve">, à compter de sa date de notification. </w:t>
      </w:r>
    </w:p>
    <w:p w14:paraId="16A65813" w14:textId="77777777" w:rsidR="008446AF" w:rsidRPr="008446AF" w:rsidRDefault="008446AF" w:rsidP="008446AF">
      <w:pPr>
        <w:jc w:val="both"/>
        <w:rPr>
          <w:rFonts w:ascii="Arial" w:hAnsi="Arial" w:cs="Arial"/>
          <w:color w:val="000000"/>
          <w:sz w:val="20"/>
          <w:szCs w:val="20"/>
        </w:rPr>
      </w:pPr>
      <w:r w:rsidRPr="008446AF">
        <w:rPr>
          <w:rFonts w:ascii="Arial" w:hAnsi="Arial" w:cs="Arial"/>
          <w:color w:val="000000"/>
          <w:sz w:val="20"/>
          <w:szCs w:val="20"/>
        </w:rPr>
        <w:t xml:space="preserve">Il est reconduit annuellement à sa date anniversaire, par tacite reconduction sans que sa durée totale ne puisse excéder </w:t>
      </w:r>
      <w:r w:rsidRPr="008446AF">
        <w:rPr>
          <w:rFonts w:ascii="Arial" w:hAnsi="Arial" w:cs="Arial"/>
          <w:b/>
          <w:color w:val="000000"/>
          <w:sz w:val="20"/>
          <w:szCs w:val="20"/>
        </w:rPr>
        <w:t>quatre ans</w:t>
      </w:r>
      <w:r w:rsidRPr="008446AF">
        <w:rPr>
          <w:rFonts w:ascii="Arial" w:hAnsi="Arial" w:cs="Arial"/>
          <w:color w:val="000000"/>
          <w:sz w:val="20"/>
          <w:szCs w:val="20"/>
        </w:rPr>
        <w:t>.</w:t>
      </w:r>
    </w:p>
    <w:p w14:paraId="068D9611" w14:textId="77777777" w:rsidR="008446AF" w:rsidRDefault="008446AF" w:rsidP="008446AF">
      <w:pPr>
        <w:jc w:val="both"/>
        <w:rPr>
          <w:rFonts w:ascii="Arial" w:hAnsi="Arial" w:cs="Arial"/>
          <w:color w:val="000000"/>
          <w:sz w:val="20"/>
          <w:szCs w:val="20"/>
        </w:rPr>
      </w:pPr>
      <w:r w:rsidRPr="008446AF">
        <w:rPr>
          <w:rFonts w:ascii="Arial" w:hAnsi="Arial" w:cs="Arial"/>
          <w:color w:val="000000"/>
          <w:sz w:val="20"/>
          <w:szCs w:val="20"/>
        </w:rPr>
        <w:lastRenderedPageBreak/>
        <w:t>Conformément à l’article R2112-4 du Code de la commande publique, le Titulaire ne peut s’opposer à</w:t>
      </w:r>
      <w:r>
        <w:rPr>
          <w:rFonts w:ascii="Arial" w:hAnsi="Arial" w:cs="Arial"/>
          <w:color w:val="000000"/>
          <w:sz w:val="20"/>
          <w:szCs w:val="20"/>
        </w:rPr>
        <w:t xml:space="preserve"> cette reconduction.</w:t>
      </w:r>
    </w:p>
    <w:p w14:paraId="00C2B065" w14:textId="77777777" w:rsidR="00D40BA7" w:rsidRDefault="00D40BA7">
      <w:pPr>
        <w:keepNext/>
        <w:keepLines/>
        <w:widowControl w:val="0"/>
        <w:numPr>
          <w:ilvl w:val="0"/>
          <w:numId w:val="28"/>
        </w:numPr>
        <w:tabs>
          <w:tab w:val="left" w:pos="392"/>
          <w:tab w:val="left" w:pos="822"/>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Prestations similaires :</w:t>
      </w:r>
    </w:p>
    <w:p w14:paraId="47F5B83B" w14:textId="77777777" w:rsidR="00D40BA7" w:rsidRDefault="00D40BA7">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p w14:paraId="38A98959" w14:textId="77777777" w:rsidR="00D40BA7" w:rsidRDefault="00D40BA7">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L'acheteur peut passer avec le titulaire des marchés sans mise en concurrence pour des prestations similaires, dans un délai de 3 ans à compter de la notification du présent contrat, conformément aux dispositions de l'article R2122-7 du Code de la commande publique. </w:t>
      </w:r>
    </w:p>
    <w:p w14:paraId="5B06FF6F" w14:textId="77777777" w:rsidR="00D40BA7" w:rsidRDefault="00D40BA7">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L'acheteur se réserve la possibilité de passer avec le titulaire des marchés sans mise en concurrence pour des livraisons complémentaires en cas de renouvellement ou d'extensions, conformément aux dispositions de l'article R2122-4 du Code de la commande publique.</w:t>
      </w:r>
    </w:p>
    <w:p w14:paraId="368238F1" w14:textId="77777777" w:rsidR="00D40BA7" w:rsidRDefault="00D40BA7">
      <w:pPr>
        <w:widowControl w:val="0"/>
        <w:tabs>
          <w:tab w:val="left" w:pos="392"/>
        </w:tabs>
        <w:autoSpaceDE w:val="0"/>
        <w:autoSpaceDN w:val="0"/>
        <w:adjustRightInd w:val="0"/>
        <w:spacing w:after="0" w:line="240" w:lineRule="auto"/>
        <w:ind w:left="117" w:right="111"/>
        <w:jc w:val="both"/>
        <w:rPr>
          <w:rFonts w:ascii="Arial" w:hAnsi="Arial" w:cs="Arial"/>
          <w:sz w:val="24"/>
          <w:szCs w:val="24"/>
        </w:rPr>
      </w:pPr>
    </w:p>
    <w:p w14:paraId="3CCF3371" w14:textId="280D4985" w:rsidR="00D40BA7" w:rsidRDefault="00D40BA7">
      <w:pPr>
        <w:keepNext/>
        <w:keepLines/>
        <w:widowControl w:val="0"/>
        <w:numPr>
          <w:ilvl w:val="0"/>
          <w:numId w:val="28"/>
        </w:numPr>
        <w:tabs>
          <w:tab w:val="left" w:pos="392"/>
          <w:tab w:val="left" w:pos="822"/>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 xml:space="preserve">Délai </w:t>
      </w:r>
      <w:r w:rsidR="00355C43">
        <w:rPr>
          <w:rFonts w:ascii="Arial" w:hAnsi="Arial" w:cs="Arial"/>
          <w:b/>
          <w:bCs/>
          <w:color w:val="000000"/>
          <w:sz w:val="20"/>
          <w:szCs w:val="20"/>
        </w:rPr>
        <w:t>de livraison</w:t>
      </w:r>
    </w:p>
    <w:p w14:paraId="73F5513C" w14:textId="77777777" w:rsidR="00D40BA7" w:rsidRDefault="00D40BA7">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Le délai d'exécution des prestations est fixé pour chaque bon de commande. Il tient compte de la nature et de la quantité des prestations à réaliser.</w:t>
      </w:r>
    </w:p>
    <w:p w14:paraId="775C8E9F" w14:textId="77777777" w:rsidR="00355C43" w:rsidRDefault="00D40BA7" w:rsidP="00355C43">
      <w:pPr>
        <w:widowControl w:val="0"/>
        <w:autoSpaceDE w:val="0"/>
        <w:autoSpaceDN w:val="0"/>
        <w:adjustRightInd w:val="0"/>
        <w:spacing w:before="120" w:after="120" w:line="240" w:lineRule="auto"/>
        <w:ind w:left="117"/>
        <w:jc w:val="both"/>
        <w:rPr>
          <w:rFonts w:ascii="Arial" w:hAnsi="Arial" w:cs="Arial"/>
          <w:color w:val="000000"/>
          <w:sz w:val="20"/>
          <w:szCs w:val="20"/>
        </w:rPr>
      </w:pPr>
      <w:r>
        <w:rPr>
          <w:rFonts w:ascii="Arial" w:hAnsi="Arial" w:cs="Arial"/>
          <w:color w:val="000000"/>
          <w:sz w:val="20"/>
          <w:szCs w:val="20"/>
        </w:rPr>
        <w:t>Le délai court à compter de la date prescrite par le bon de commande ou, à défaut, à compter de la réception du bon de commande par le titulaire.</w:t>
      </w:r>
    </w:p>
    <w:p w14:paraId="264B0F67" w14:textId="385D88F9" w:rsidR="00A07954" w:rsidRDefault="00230440" w:rsidP="00355C43">
      <w:pPr>
        <w:widowControl w:val="0"/>
        <w:autoSpaceDE w:val="0"/>
        <w:autoSpaceDN w:val="0"/>
        <w:adjustRightInd w:val="0"/>
        <w:spacing w:before="120" w:after="120" w:line="240" w:lineRule="auto"/>
        <w:ind w:left="117"/>
        <w:jc w:val="both"/>
        <w:rPr>
          <w:rFonts w:ascii="Arial" w:hAnsi="Arial" w:cs="Arial"/>
          <w:color w:val="000000"/>
          <w:sz w:val="20"/>
          <w:szCs w:val="20"/>
        </w:rPr>
      </w:pPr>
      <w:r>
        <w:rPr>
          <w:rFonts w:ascii="Arial" w:hAnsi="Arial" w:cs="Arial"/>
          <w:color w:val="000000"/>
          <w:sz w:val="20"/>
          <w:szCs w:val="20"/>
        </w:rPr>
        <w:t>Le</w:t>
      </w:r>
      <w:r w:rsidRPr="00230440">
        <w:rPr>
          <w:rFonts w:ascii="Arial" w:hAnsi="Arial" w:cs="Arial"/>
          <w:color w:val="000000"/>
          <w:sz w:val="20"/>
          <w:szCs w:val="20"/>
        </w:rPr>
        <w:t xml:space="preserve"> Titulaire s’engage à livrer les consommables dans un délai </w:t>
      </w:r>
      <w:r w:rsidRPr="00230440">
        <w:rPr>
          <w:rFonts w:ascii="Arial" w:hAnsi="Arial" w:cs="Arial"/>
          <w:b/>
          <w:color w:val="000000"/>
          <w:sz w:val="20"/>
          <w:szCs w:val="20"/>
        </w:rPr>
        <w:t>maximal de cinq (5)</w:t>
      </w:r>
      <w:r w:rsidRPr="00230440">
        <w:rPr>
          <w:rFonts w:ascii="Arial" w:hAnsi="Arial" w:cs="Arial"/>
          <w:color w:val="000000"/>
          <w:sz w:val="20"/>
          <w:szCs w:val="20"/>
        </w:rPr>
        <w:t xml:space="preserve"> jours toutefois il a la possibilité de le réduire.</w:t>
      </w:r>
    </w:p>
    <w:p w14:paraId="289A984B" w14:textId="77777777" w:rsidR="00D40BA7" w:rsidRDefault="00D40BA7">
      <w:pPr>
        <w:keepNext/>
        <w:keepLines/>
        <w:widowControl w:val="0"/>
        <w:numPr>
          <w:ilvl w:val="0"/>
          <w:numId w:val="26"/>
        </w:numPr>
        <w:tabs>
          <w:tab w:val="clear" w:pos="108"/>
          <w:tab w:val="left" w:pos="534"/>
        </w:tabs>
        <w:autoSpaceDE w:val="0"/>
        <w:autoSpaceDN w:val="0"/>
        <w:adjustRightInd w:val="0"/>
        <w:spacing w:before="280" w:after="0" w:line="240" w:lineRule="auto"/>
        <w:ind w:left="534"/>
        <w:jc w:val="both"/>
        <w:rPr>
          <w:rFonts w:ascii="Arial" w:hAnsi="Arial" w:cs="Arial"/>
          <w:sz w:val="24"/>
          <w:szCs w:val="24"/>
        </w:rPr>
      </w:pPr>
      <w:bookmarkStart w:id="4" w:name="_Toc169862919"/>
      <w:bookmarkEnd w:id="4"/>
      <w:r>
        <w:rPr>
          <w:rFonts w:ascii="Arial" w:hAnsi="Arial" w:cs="Arial"/>
          <w:b/>
          <w:bCs/>
          <w:color w:val="595959"/>
          <w:sz w:val="28"/>
          <w:szCs w:val="28"/>
        </w:rPr>
        <w:t>PRIX ET CONDITIONS DE PAIEMENT</w:t>
      </w:r>
    </w:p>
    <w:p w14:paraId="4DD13FB9" w14:textId="77777777" w:rsidR="00D40BA7" w:rsidRDefault="00D40BA7">
      <w:pPr>
        <w:keepNext/>
        <w:keepLines/>
        <w:widowControl w:val="0"/>
        <w:pBdr>
          <w:bottom w:val="single" w:sz="4" w:space="1" w:color="D9D9D9"/>
        </w:pBdr>
        <w:autoSpaceDE w:val="0"/>
        <w:autoSpaceDN w:val="0"/>
        <w:adjustRightInd w:val="0"/>
        <w:spacing w:after="0" w:line="240" w:lineRule="auto"/>
        <w:ind w:left="117" w:right="111"/>
        <w:jc w:val="both"/>
        <w:rPr>
          <w:rFonts w:ascii="Arial" w:hAnsi="Arial" w:cs="Arial"/>
          <w:color w:val="000000"/>
          <w:sz w:val="2"/>
          <w:szCs w:val="2"/>
        </w:rPr>
      </w:pPr>
    </w:p>
    <w:p w14:paraId="6F868B2C" w14:textId="77777777" w:rsidR="00D40BA7" w:rsidRDefault="00D40BA7">
      <w:pPr>
        <w:keepNext/>
        <w:keepLines/>
        <w:widowControl w:val="0"/>
        <w:numPr>
          <w:ilvl w:val="1"/>
          <w:numId w:val="26"/>
        </w:numPr>
        <w:tabs>
          <w:tab w:val="left" w:pos="822"/>
          <w:tab w:val="left" w:pos="1101"/>
        </w:tabs>
        <w:autoSpaceDE w:val="0"/>
        <w:autoSpaceDN w:val="0"/>
        <w:adjustRightInd w:val="0"/>
        <w:spacing w:before="200" w:after="0" w:line="240" w:lineRule="auto"/>
        <w:jc w:val="both"/>
        <w:rPr>
          <w:rFonts w:ascii="Arial" w:hAnsi="Arial" w:cs="Arial"/>
          <w:sz w:val="24"/>
          <w:szCs w:val="24"/>
        </w:rPr>
      </w:pPr>
      <w:r>
        <w:rPr>
          <w:rFonts w:ascii="Arial" w:hAnsi="Arial" w:cs="Arial"/>
          <w:b/>
          <w:bCs/>
          <w:color w:val="595959"/>
          <w:sz w:val="24"/>
          <w:szCs w:val="24"/>
        </w:rPr>
        <w:t>Prix du contrat</w:t>
      </w:r>
    </w:p>
    <w:p w14:paraId="17961790" w14:textId="77777777" w:rsidR="00D40BA7" w:rsidRDefault="00D40BA7">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14:paraId="7412BD76" w14:textId="77777777" w:rsidR="00D40BA7" w:rsidRDefault="00D40BA7">
      <w:pPr>
        <w:keepNext/>
        <w:keepLines/>
        <w:widowControl w:val="0"/>
        <w:numPr>
          <w:ilvl w:val="0"/>
          <w:numId w:val="28"/>
        </w:numPr>
        <w:tabs>
          <w:tab w:val="left" w:pos="392"/>
          <w:tab w:val="left" w:pos="822"/>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Nature des prix :</w:t>
      </w:r>
    </w:p>
    <w:p w14:paraId="0DFB4305" w14:textId="77777777" w:rsidR="00D40BA7" w:rsidRDefault="00D40BA7">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p w14:paraId="7B46C0B3" w14:textId="77777777" w:rsidR="00D40BA7" w:rsidRDefault="00D40BA7" w:rsidP="00A07954">
      <w:pPr>
        <w:widowControl w:val="0"/>
        <w:autoSpaceDE w:val="0"/>
        <w:autoSpaceDN w:val="0"/>
        <w:adjustRightInd w:val="0"/>
        <w:spacing w:before="120" w:after="120" w:line="240" w:lineRule="auto"/>
        <w:ind w:left="117"/>
        <w:jc w:val="both"/>
        <w:rPr>
          <w:rFonts w:ascii="Arial" w:hAnsi="Arial" w:cs="Arial"/>
          <w:color w:val="000000"/>
          <w:sz w:val="20"/>
          <w:szCs w:val="20"/>
        </w:rPr>
      </w:pPr>
      <w:r>
        <w:rPr>
          <w:rFonts w:ascii="Arial" w:hAnsi="Arial" w:cs="Arial"/>
          <w:color w:val="000000"/>
          <w:sz w:val="20"/>
          <w:szCs w:val="20"/>
        </w:rPr>
        <w:t xml:space="preserve">Les prix du contrat </w:t>
      </w:r>
      <w:r w:rsidRPr="00A07954">
        <w:rPr>
          <w:rFonts w:ascii="Arial" w:hAnsi="Arial" w:cs="Arial"/>
          <w:b/>
          <w:color w:val="000000"/>
          <w:sz w:val="20"/>
          <w:szCs w:val="20"/>
        </w:rPr>
        <w:t>sont unitaires.</w:t>
      </w:r>
    </w:p>
    <w:p w14:paraId="645B8178" w14:textId="77777777" w:rsidR="00D40BA7" w:rsidRDefault="00D40BA7">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14:paraId="2582CEE8" w14:textId="77777777" w:rsidR="00D40BA7" w:rsidRDefault="00D40BA7">
      <w:pPr>
        <w:keepNext/>
        <w:keepLines/>
        <w:widowControl w:val="0"/>
        <w:numPr>
          <w:ilvl w:val="0"/>
          <w:numId w:val="28"/>
        </w:numPr>
        <w:tabs>
          <w:tab w:val="left" w:pos="392"/>
          <w:tab w:val="left" w:pos="822"/>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Variation des prix :</w:t>
      </w:r>
    </w:p>
    <w:p w14:paraId="26486CDB" w14:textId="77777777" w:rsidR="00D40BA7" w:rsidRDefault="00D40BA7">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p w14:paraId="6DC22B81" w14:textId="2EA1B548" w:rsidR="00355C43" w:rsidRPr="0073647A" w:rsidRDefault="00D47F0B" w:rsidP="00355C43">
      <w:pPr>
        <w:widowControl w:val="0"/>
        <w:autoSpaceDE w:val="0"/>
        <w:autoSpaceDN w:val="0"/>
        <w:adjustRightInd w:val="0"/>
        <w:spacing w:before="120" w:after="120" w:line="240" w:lineRule="auto"/>
        <w:ind w:left="117"/>
        <w:jc w:val="both"/>
        <w:rPr>
          <w:rFonts w:ascii="Arial" w:hAnsi="Arial" w:cs="Arial"/>
          <w:sz w:val="24"/>
          <w:szCs w:val="24"/>
        </w:rPr>
      </w:pPr>
      <w:bookmarkStart w:id="5" w:name="_GoBack"/>
      <w:r>
        <w:rPr>
          <w:rFonts w:ascii="Arial" w:hAnsi="Arial" w:cs="Arial"/>
          <w:color w:val="000000"/>
          <w:sz w:val="20"/>
          <w:szCs w:val="20"/>
        </w:rPr>
        <w:t xml:space="preserve">La demande de révision de prix est faite par le titulaire. </w:t>
      </w:r>
      <w:r w:rsidR="00351349" w:rsidRPr="0073647A">
        <w:rPr>
          <w:rFonts w:ascii="Arial" w:hAnsi="Arial" w:cs="Arial"/>
          <w:color w:val="000000"/>
          <w:sz w:val="20"/>
          <w:szCs w:val="20"/>
        </w:rPr>
        <w:t>Le calcul de la variation des prix est pris en charge par le titulaire. Ce dernier produit les pièces permettant de justifier du calcul de cette variation à l'acheteur. Les demandes de paiement sont présentées en incluant l'effet de la variation des prix, en faisant apparaître le prix de base, la valeur du coefficient de variation, les mois et valeurs d'index utilisées.</w:t>
      </w:r>
    </w:p>
    <w:p w14:paraId="2E03EB4F" w14:textId="53CAE468" w:rsidR="00355C43" w:rsidRPr="00355C43" w:rsidRDefault="00355C43" w:rsidP="00355C43">
      <w:pPr>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r>
        <w:rPr>
          <w:rFonts w:ascii="Arial" w:hAnsi="Arial" w:cs="Arial"/>
          <w:color w:val="000000"/>
          <w:sz w:val="20"/>
          <w:szCs w:val="20"/>
        </w:rPr>
        <w:t>L</w:t>
      </w:r>
      <w:r w:rsidRPr="00355C43">
        <w:rPr>
          <w:rFonts w:ascii="Arial" w:hAnsi="Arial" w:cs="Arial"/>
          <w:color w:val="000000"/>
          <w:sz w:val="20"/>
          <w:szCs w:val="20"/>
        </w:rPr>
        <w:t xml:space="preserve">es prix du présent marché sont révisables annuellement, à la hausse </w:t>
      </w:r>
      <w:r>
        <w:rPr>
          <w:rFonts w:ascii="Arial" w:hAnsi="Arial" w:cs="Arial"/>
          <w:color w:val="000000"/>
          <w:sz w:val="20"/>
          <w:szCs w:val="20"/>
        </w:rPr>
        <w:t xml:space="preserve">comme à la baisse, conformément </w:t>
      </w:r>
      <w:r w:rsidRPr="00355C43">
        <w:rPr>
          <w:rFonts w:ascii="Arial" w:hAnsi="Arial" w:cs="Arial"/>
          <w:color w:val="000000"/>
          <w:sz w:val="20"/>
          <w:szCs w:val="20"/>
        </w:rPr>
        <w:t>aux dispositions de l’article R.2194-1 du Code de la commande publique.</w:t>
      </w:r>
    </w:p>
    <w:p w14:paraId="64D518DE" w14:textId="534ECEF1" w:rsidR="001D264E" w:rsidRDefault="00355C43" w:rsidP="00355C43">
      <w:pPr>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r w:rsidRPr="00355C43">
        <w:rPr>
          <w:rFonts w:ascii="Arial" w:hAnsi="Arial" w:cs="Arial"/>
          <w:color w:val="000000"/>
          <w:sz w:val="20"/>
          <w:szCs w:val="20"/>
        </w:rPr>
        <w:t>La révision des prix intervient à chaque date anniversaire de la notification du marché, sur la base des indices publiés le mois précédant cette date anniversaire.</w:t>
      </w:r>
      <w:r w:rsidR="008A5CB0">
        <w:rPr>
          <w:rFonts w:ascii="Arial" w:hAnsi="Arial" w:cs="Arial"/>
          <w:color w:val="000000"/>
          <w:sz w:val="20"/>
          <w:szCs w:val="20"/>
        </w:rPr>
        <w:t xml:space="preserve"> Le prix révisé </w:t>
      </w:r>
      <w:r w:rsidR="001D264E">
        <w:rPr>
          <w:rFonts w:ascii="Arial" w:hAnsi="Arial" w:cs="Arial"/>
          <w:color w:val="000000"/>
          <w:sz w:val="20"/>
          <w:szCs w:val="20"/>
        </w:rPr>
        <w:t>résultant de l’application de la formule de révision est utilisé à compter du 1</w:t>
      </w:r>
      <w:r w:rsidR="001D264E" w:rsidRPr="001D264E">
        <w:rPr>
          <w:rFonts w:ascii="Arial" w:hAnsi="Arial" w:cs="Arial"/>
          <w:color w:val="000000"/>
          <w:sz w:val="20"/>
          <w:szCs w:val="20"/>
          <w:vertAlign w:val="superscript"/>
        </w:rPr>
        <w:t>er</w:t>
      </w:r>
      <w:r w:rsidR="001D264E">
        <w:rPr>
          <w:rFonts w:ascii="Arial" w:hAnsi="Arial" w:cs="Arial"/>
          <w:color w:val="000000"/>
          <w:sz w:val="20"/>
          <w:szCs w:val="20"/>
        </w:rPr>
        <w:t xml:space="preserve"> jour du mois suivant la date anniversaire du marché.</w:t>
      </w:r>
    </w:p>
    <w:p w14:paraId="0CD03A7B" w14:textId="77777777" w:rsidR="001D264E" w:rsidRDefault="001D264E" w:rsidP="00355C43">
      <w:pPr>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14:paraId="4384C77A" w14:textId="3D3DF441" w:rsidR="00374A43" w:rsidRPr="00355C43" w:rsidRDefault="00355C43" w:rsidP="00355C43">
      <w:pPr>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r w:rsidRPr="00355C43">
        <w:rPr>
          <w:rFonts w:ascii="Arial" w:hAnsi="Arial" w:cs="Arial"/>
          <w:color w:val="000000"/>
          <w:sz w:val="20"/>
          <w:szCs w:val="20"/>
        </w:rPr>
        <w:t>La première révision interviendra un (1) an après la date de notification.</w:t>
      </w:r>
    </w:p>
    <w:bookmarkEnd w:id="5"/>
    <w:p w14:paraId="57E57CD1" w14:textId="77777777" w:rsidR="00374A43" w:rsidRDefault="00374A43" w:rsidP="00374A43">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La formule de révision utilisée est la suivante : </w:t>
      </w:r>
    </w:p>
    <w:p w14:paraId="19F2548A" w14:textId="77777777" w:rsidR="00374A43" w:rsidRDefault="00374A43" w:rsidP="00756160">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P=Po x 0,15 + 0,85 x (Im / Io)</w:t>
      </w:r>
    </w:p>
    <w:p w14:paraId="00A1FA38" w14:textId="77777777" w:rsidR="00374A43" w:rsidRDefault="00374A43" w:rsidP="00374A43">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xml:space="preserve">La </w:t>
      </w:r>
      <w:r>
        <w:rPr>
          <w:rFonts w:ascii="Arial" w:hAnsi="Arial" w:cs="Arial"/>
          <w:b/>
          <w:bCs/>
          <w:color w:val="000000"/>
          <w:sz w:val="20"/>
          <w:szCs w:val="20"/>
        </w:rPr>
        <w:t>formule de variation</w:t>
      </w:r>
      <w:r>
        <w:rPr>
          <w:rFonts w:ascii="Arial" w:hAnsi="Arial" w:cs="Arial"/>
          <w:color w:val="000000"/>
          <w:sz w:val="20"/>
          <w:szCs w:val="20"/>
        </w:rPr>
        <w:t xml:space="preserve"> utilisée est </w:t>
      </w:r>
      <w:r>
        <w:rPr>
          <w:rFonts w:ascii="Arial" w:hAnsi="Arial" w:cs="Arial"/>
          <w:b/>
          <w:bCs/>
          <w:color w:val="000000"/>
          <w:sz w:val="20"/>
          <w:szCs w:val="20"/>
        </w:rPr>
        <w:t xml:space="preserve">P </w:t>
      </w:r>
      <w:r w:rsidR="00756160">
        <w:rPr>
          <w:rFonts w:ascii="Arial" w:hAnsi="Arial" w:cs="Arial"/>
          <w:b/>
          <w:bCs/>
          <w:color w:val="000000"/>
          <w:sz w:val="20"/>
          <w:szCs w:val="20"/>
        </w:rPr>
        <w:t>= Po x [0,15 + 0,85 x (m/</w:t>
      </w:r>
      <w:r>
        <w:rPr>
          <w:rFonts w:ascii="Arial" w:hAnsi="Arial" w:cs="Arial"/>
          <w:b/>
          <w:bCs/>
          <w:color w:val="000000"/>
          <w:sz w:val="20"/>
          <w:szCs w:val="20"/>
        </w:rPr>
        <w:t>o)]</w:t>
      </w:r>
      <w:r>
        <w:rPr>
          <w:rFonts w:ascii="Arial" w:hAnsi="Arial" w:cs="Arial"/>
          <w:color w:val="000000"/>
          <w:sz w:val="20"/>
          <w:szCs w:val="20"/>
        </w:rPr>
        <w:t>.</w:t>
      </w:r>
    </w:p>
    <w:p w14:paraId="6108DFC7" w14:textId="77777777" w:rsidR="00374A43" w:rsidRDefault="00374A43" w:rsidP="00374A43">
      <w:pPr>
        <w:widowControl w:val="0"/>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P = prix révisé</w:t>
      </w:r>
    </w:p>
    <w:p w14:paraId="2C7DC04B" w14:textId="77777777" w:rsidR="00374A43" w:rsidRDefault="00374A43" w:rsidP="00374A43">
      <w:pPr>
        <w:widowControl w:val="0"/>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Po = prix initial</w:t>
      </w:r>
    </w:p>
    <w:p w14:paraId="6F46CADF" w14:textId="3BE7E41D" w:rsidR="00374A43" w:rsidRDefault="00374A43" w:rsidP="00374A43">
      <w:pPr>
        <w:widowControl w:val="0"/>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Io = valeur de l’index au mois Mo</w:t>
      </w:r>
      <w:r w:rsidR="0006084A">
        <w:rPr>
          <w:rFonts w:ascii="Arial" w:hAnsi="Arial" w:cs="Arial"/>
          <w:color w:val="000000"/>
          <w:sz w:val="20"/>
          <w:szCs w:val="20"/>
        </w:rPr>
        <w:t xml:space="preserve"> </w:t>
      </w:r>
    </w:p>
    <w:p w14:paraId="09E1ADBF" w14:textId="3D71C074" w:rsidR="00374A43" w:rsidRDefault="00374A43" w:rsidP="00374A43">
      <w:pPr>
        <w:widowControl w:val="0"/>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Im = valeur de l’index pour le mois de référence</w:t>
      </w:r>
      <w:r w:rsidR="009124AF">
        <w:rPr>
          <w:rFonts w:ascii="Arial" w:hAnsi="Arial" w:cs="Arial"/>
          <w:color w:val="000000"/>
          <w:sz w:val="20"/>
          <w:szCs w:val="20"/>
        </w:rPr>
        <w:t xml:space="preserve"> publié le mois précédent la date d’anniversaire du marché</w:t>
      </w:r>
    </w:p>
    <w:p w14:paraId="31D33F0C" w14:textId="34A6D44C" w:rsidR="00374A43" w:rsidRDefault="00374A43" w:rsidP="00374A43">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14:paraId="7F2B3A67" w14:textId="7F73E920" w:rsidR="00355C43" w:rsidRPr="00355C43" w:rsidRDefault="00355C43" w:rsidP="00374A43">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r w:rsidRPr="00355C43">
        <w:lastRenderedPageBreak/>
        <w:t xml:space="preserve">L’indice de référence retenu est celui publié par </w:t>
      </w:r>
      <w:r w:rsidRPr="00355C43">
        <w:rPr>
          <w:bCs/>
        </w:rPr>
        <w:t>l’Institut National de la Statistique et des Études Économiques (INSEE)</w:t>
      </w:r>
      <w:r w:rsidRPr="00355C43">
        <w:t xml:space="preserve"> sur le site officiel https://www.insee.fr</w:t>
      </w:r>
      <w:r>
        <w:t>.</w:t>
      </w:r>
    </w:p>
    <w:p w14:paraId="443AEDA1" w14:textId="77777777" w:rsidR="00355C43" w:rsidRDefault="00355C43" w:rsidP="00374A43">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14:paraId="10266DDA" w14:textId="77777777" w:rsidR="00374A43" w:rsidRDefault="00374A43" w:rsidP="00374A43">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La liste des index utilisés est la suivante :</w:t>
      </w:r>
    </w:p>
    <w:p w14:paraId="2D510A68" w14:textId="77777777" w:rsidR="00374A43" w:rsidRDefault="00374A43" w:rsidP="00374A43">
      <w:pPr>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tbl>
      <w:tblPr>
        <w:tblW w:w="9321" w:type="dxa"/>
        <w:tblInd w:w="9" w:type="dxa"/>
        <w:tblLayout w:type="fixed"/>
        <w:tblCellMar>
          <w:left w:w="0" w:type="dxa"/>
          <w:right w:w="0" w:type="dxa"/>
        </w:tblCellMar>
        <w:tblLook w:val="0000" w:firstRow="0" w:lastRow="0" w:firstColumn="0" w:lastColumn="0" w:noHBand="0" w:noVBand="0"/>
      </w:tblPr>
      <w:tblGrid>
        <w:gridCol w:w="2235"/>
        <w:gridCol w:w="7086"/>
      </w:tblGrid>
      <w:tr w:rsidR="00374A43" w14:paraId="658AC4A6" w14:textId="77777777" w:rsidTr="00876BCA">
        <w:trPr>
          <w:cantSplit/>
          <w:tblHeader/>
        </w:trPr>
        <w:tc>
          <w:tcPr>
            <w:tcW w:w="2235" w:type="dxa"/>
            <w:tcBorders>
              <w:top w:val="nil"/>
              <w:left w:val="nil"/>
              <w:bottom w:val="single" w:sz="4" w:space="0" w:color="auto"/>
              <w:right w:val="nil"/>
            </w:tcBorders>
            <w:shd w:val="clear" w:color="auto" w:fill="595959"/>
          </w:tcPr>
          <w:p w14:paraId="1908F2D4" w14:textId="77777777" w:rsidR="00374A43" w:rsidRDefault="00374A43" w:rsidP="00D232E4">
            <w:pPr>
              <w:keepLines/>
              <w:widowControl w:val="0"/>
              <w:autoSpaceDE w:val="0"/>
              <w:autoSpaceDN w:val="0"/>
              <w:adjustRightInd w:val="0"/>
              <w:spacing w:before="60" w:after="60" w:line="240" w:lineRule="auto"/>
              <w:ind w:left="108" w:right="93"/>
              <w:jc w:val="center"/>
              <w:rPr>
                <w:rFonts w:ascii="Arial" w:hAnsi="Arial" w:cs="Arial"/>
                <w:sz w:val="24"/>
                <w:szCs w:val="24"/>
              </w:rPr>
            </w:pPr>
            <w:r>
              <w:rPr>
                <w:rFonts w:ascii="Arial" w:hAnsi="Arial" w:cs="Arial"/>
                <w:color w:val="FFFFFF"/>
                <w:sz w:val="20"/>
                <w:szCs w:val="20"/>
              </w:rPr>
              <w:t xml:space="preserve">Code index </w:t>
            </w:r>
          </w:p>
        </w:tc>
        <w:tc>
          <w:tcPr>
            <w:tcW w:w="7086" w:type="dxa"/>
            <w:tcBorders>
              <w:top w:val="nil"/>
              <w:left w:val="nil"/>
              <w:bottom w:val="single" w:sz="4" w:space="0" w:color="auto"/>
              <w:right w:val="nil"/>
            </w:tcBorders>
            <w:shd w:val="clear" w:color="auto" w:fill="595959"/>
          </w:tcPr>
          <w:p w14:paraId="07586797" w14:textId="77777777" w:rsidR="00374A43" w:rsidRDefault="00374A43" w:rsidP="00D232E4">
            <w:pPr>
              <w:keepLines/>
              <w:widowControl w:val="0"/>
              <w:autoSpaceDE w:val="0"/>
              <w:autoSpaceDN w:val="0"/>
              <w:adjustRightInd w:val="0"/>
              <w:spacing w:before="60" w:after="60" w:line="240" w:lineRule="auto"/>
              <w:ind w:left="123" w:right="87"/>
              <w:jc w:val="center"/>
              <w:rPr>
                <w:rFonts w:ascii="Arial" w:hAnsi="Arial" w:cs="Arial"/>
                <w:sz w:val="24"/>
                <w:szCs w:val="24"/>
              </w:rPr>
            </w:pPr>
            <w:r>
              <w:rPr>
                <w:rFonts w:ascii="Arial" w:hAnsi="Arial" w:cs="Arial"/>
                <w:color w:val="FFFFFF"/>
                <w:sz w:val="20"/>
                <w:szCs w:val="20"/>
              </w:rPr>
              <w:t>Libellé de l’index</w:t>
            </w:r>
          </w:p>
        </w:tc>
      </w:tr>
      <w:tr w:rsidR="00756160" w14:paraId="50969EA8" w14:textId="77777777" w:rsidTr="00876BCA">
        <w:tc>
          <w:tcPr>
            <w:tcW w:w="2235" w:type="dxa"/>
            <w:tcBorders>
              <w:top w:val="single" w:sz="4" w:space="0" w:color="auto"/>
              <w:left w:val="single" w:sz="4" w:space="0" w:color="auto"/>
              <w:bottom w:val="single" w:sz="4" w:space="0" w:color="auto"/>
              <w:right w:val="single" w:sz="4" w:space="0" w:color="auto"/>
            </w:tcBorders>
            <w:shd w:val="clear" w:color="auto" w:fill="FFFFFF"/>
          </w:tcPr>
          <w:p w14:paraId="17A7085F" w14:textId="77777777" w:rsidR="00756160" w:rsidRDefault="00756160" w:rsidP="00D232E4">
            <w:pPr>
              <w:widowControl w:val="0"/>
              <w:autoSpaceDE w:val="0"/>
              <w:autoSpaceDN w:val="0"/>
              <w:adjustRightInd w:val="0"/>
              <w:spacing w:before="60" w:after="60" w:line="240" w:lineRule="auto"/>
              <w:ind w:left="108" w:right="93"/>
              <w:rPr>
                <w:rFonts w:ascii="Arial" w:hAnsi="Arial" w:cs="Arial"/>
                <w:color w:val="000000"/>
                <w:sz w:val="20"/>
                <w:szCs w:val="20"/>
              </w:rPr>
            </w:pPr>
            <w:r>
              <w:rPr>
                <w:rFonts w:ascii="Arial" w:hAnsi="Arial" w:cs="Arial"/>
                <w:color w:val="000000"/>
                <w:sz w:val="20"/>
                <w:szCs w:val="20"/>
              </w:rPr>
              <w:t>CPF 17.22</w:t>
            </w:r>
          </w:p>
        </w:tc>
        <w:tc>
          <w:tcPr>
            <w:tcW w:w="7086" w:type="dxa"/>
            <w:tcBorders>
              <w:top w:val="single" w:sz="4" w:space="0" w:color="auto"/>
              <w:left w:val="single" w:sz="4" w:space="0" w:color="auto"/>
              <w:bottom w:val="single" w:sz="4" w:space="0" w:color="auto"/>
              <w:right w:val="single" w:sz="4" w:space="0" w:color="auto"/>
            </w:tcBorders>
            <w:shd w:val="clear" w:color="auto" w:fill="FFFFFF"/>
          </w:tcPr>
          <w:p w14:paraId="7DF8E5D9" w14:textId="77777777" w:rsidR="00756160" w:rsidRPr="00876BCA" w:rsidRDefault="0080771F" w:rsidP="00756160">
            <w:pPr>
              <w:spacing w:before="100" w:beforeAutospacing="1" w:after="100" w:afterAutospacing="1" w:line="240" w:lineRule="auto"/>
              <w:outlineLvl w:val="2"/>
              <w:rPr>
                <w:rFonts w:ascii="Arial" w:hAnsi="Arial" w:cs="Arial"/>
                <w:color w:val="000000"/>
                <w:sz w:val="20"/>
                <w:szCs w:val="20"/>
              </w:rPr>
            </w:pPr>
            <w:r>
              <w:rPr>
                <w:rFonts w:ascii="Arial" w:hAnsi="Arial" w:cs="Arial"/>
                <w:color w:val="000000"/>
                <w:sz w:val="20"/>
                <w:szCs w:val="20"/>
              </w:rPr>
              <w:t xml:space="preserve">  </w:t>
            </w:r>
            <w:r w:rsidR="00756160" w:rsidRPr="00756160">
              <w:rPr>
                <w:rFonts w:ascii="Arial" w:hAnsi="Arial" w:cs="Arial"/>
                <w:color w:val="000000"/>
                <w:sz w:val="20"/>
                <w:szCs w:val="20"/>
              </w:rPr>
              <w:t>Articles en papier à usage sanitaire ou domestique</w:t>
            </w:r>
          </w:p>
        </w:tc>
      </w:tr>
    </w:tbl>
    <w:p w14:paraId="3D51715E" w14:textId="77777777" w:rsidR="00374A43" w:rsidRDefault="00374A43" w:rsidP="00374A43">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tbl>
      <w:tblPr>
        <w:tblW w:w="0" w:type="auto"/>
        <w:tblInd w:w="14" w:type="dxa"/>
        <w:tblLayout w:type="fixed"/>
        <w:tblCellMar>
          <w:left w:w="0" w:type="dxa"/>
          <w:right w:w="0" w:type="dxa"/>
        </w:tblCellMar>
        <w:tblLook w:val="0000" w:firstRow="0" w:lastRow="0" w:firstColumn="0" w:lastColumn="0" w:noHBand="0" w:noVBand="0"/>
      </w:tblPr>
      <w:tblGrid>
        <w:gridCol w:w="9212"/>
      </w:tblGrid>
      <w:tr w:rsidR="00374A43" w14:paraId="1B826033" w14:textId="77777777" w:rsidTr="00D232E4">
        <w:tc>
          <w:tcPr>
            <w:tcW w:w="9212" w:type="dxa"/>
            <w:tcBorders>
              <w:top w:val="single" w:sz="4" w:space="0" w:color="D9D9D9"/>
              <w:left w:val="single" w:sz="4" w:space="0" w:color="D9D9D9"/>
              <w:bottom w:val="single" w:sz="4" w:space="0" w:color="D9D9D9"/>
              <w:right w:val="single" w:sz="4" w:space="0" w:color="D9D9D9"/>
            </w:tcBorders>
            <w:shd w:val="clear" w:color="auto" w:fill="F2F2F2"/>
          </w:tcPr>
          <w:p w14:paraId="7876F0EC" w14:textId="77777777" w:rsidR="00374A43" w:rsidRDefault="00374A43" w:rsidP="00D232E4">
            <w:pPr>
              <w:keepLines/>
              <w:widowControl w:val="0"/>
              <w:tabs>
                <w:tab w:val="left" w:pos="392"/>
              </w:tabs>
              <w:autoSpaceDE w:val="0"/>
              <w:autoSpaceDN w:val="0"/>
              <w:adjustRightInd w:val="0"/>
              <w:spacing w:after="0" w:line="240" w:lineRule="auto"/>
              <w:ind w:left="108" w:right="96"/>
              <w:jc w:val="both"/>
              <w:rPr>
                <w:rFonts w:ascii="Arial" w:hAnsi="Arial" w:cs="Arial"/>
                <w:color w:val="000000"/>
                <w:sz w:val="16"/>
                <w:szCs w:val="16"/>
              </w:rPr>
            </w:pPr>
            <w:r>
              <w:rPr>
                <w:rFonts w:ascii="Arial" w:hAnsi="Arial" w:cs="Arial"/>
                <w:color w:val="000000"/>
                <w:sz w:val="16"/>
                <w:szCs w:val="16"/>
              </w:rPr>
              <w:t xml:space="preserve">Quand l’index n’est pas connu au moment du calcul, une révision provisoire s’applique sur la base de la dernière valeur connue de l’index. La révision définitive intervient au plus tard 3 mois après la date de publication de la valeur d’index pour le mois requis. </w:t>
            </w:r>
          </w:p>
          <w:p w14:paraId="06057C68" w14:textId="77777777" w:rsidR="00374A43" w:rsidRDefault="00374A43" w:rsidP="00D232E4">
            <w:pPr>
              <w:keepLines/>
              <w:widowControl w:val="0"/>
              <w:tabs>
                <w:tab w:val="left" w:pos="392"/>
              </w:tabs>
              <w:autoSpaceDE w:val="0"/>
              <w:autoSpaceDN w:val="0"/>
              <w:adjustRightInd w:val="0"/>
              <w:spacing w:after="0" w:line="240" w:lineRule="auto"/>
              <w:ind w:left="108" w:right="96"/>
              <w:jc w:val="both"/>
              <w:rPr>
                <w:rFonts w:ascii="Arial" w:hAnsi="Arial" w:cs="Arial"/>
                <w:sz w:val="24"/>
                <w:szCs w:val="24"/>
              </w:rPr>
            </w:pPr>
            <w:r>
              <w:rPr>
                <w:rFonts w:ascii="Arial" w:hAnsi="Arial" w:cs="Arial"/>
                <w:color w:val="000000"/>
                <w:sz w:val="16"/>
                <w:szCs w:val="16"/>
              </w:rPr>
              <w:t xml:space="preserve">En cas de disparition d’un index et si un index de substitution est publié, la variation des prix est de plein droit calculée avec ce nouvel index en utilisant le coefficient de raccordement nécessaire. En cas d'absence d’index de substitution, les parties conviennent de le remplacer d’un commun accord dans le cadre d’une modification du contrat. </w:t>
            </w:r>
          </w:p>
        </w:tc>
      </w:tr>
    </w:tbl>
    <w:p w14:paraId="73B143C4" w14:textId="77777777" w:rsidR="00374A43" w:rsidRDefault="00374A43" w:rsidP="00374A43">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14:paraId="72819BBA" w14:textId="77777777" w:rsidR="00374A43" w:rsidRDefault="00374A43" w:rsidP="00374A43">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xml:space="preserve">La </w:t>
      </w:r>
      <w:r>
        <w:rPr>
          <w:rFonts w:ascii="Arial" w:hAnsi="Arial" w:cs="Arial"/>
          <w:b/>
          <w:bCs/>
          <w:color w:val="000000"/>
          <w:sz w:val="20"/>
          <w:szCs w:val="20"/>
        </w:rPr>
        <w:t>date d’établissement des prix</w:t>
      </w:r>
      <w:r>
        <w:rPr>
          <w:rFonts w:ascii="Arial" w:hAnsi="Arial" w:cs="Arial"/>
          <w:color w:val="000000"/>
          <w:sz w:val="20"/>
          <w:szCs w:val="20"/>
        </w:rPr>
        <w:t xml:space="preserve"> (Mois 0) est fixée au Mois de remise des offres.</w:t>
      </w:r>
    </w:p>
    <w:p w14:paraId="71403391" w14:textId="77777777" w:rsidR="00374A43" w:rsidRDefault="00374A43" w:rsidP="00D3657C">
      <w:pPr>
        <w:widowControl w:val="0"/>
        <w:autoSpaceDE w:val="0"/>
        <w:autoSpaceDN w:val="0"/>
        <w:adjustRightInd w:val="0"/>
        <w:spacing w:after="0"/>
        <w:ind w:right="111"/>
        <w:jc w:val="both"/>
        <w:rPr>
          <w:rFonts w:ascii="Arial" w:hAnsi="Arial" w:cs="Arial"/>
          <w:color w:val="000000"/>
          <w:sz w:val="20"/>
          <w:szCs w:val="20"/>
        </w:rPr>
      </w:pPr>
    </w:p>
    <w:p w14:paraId="47072B66" w14:textId="77777777" w:rsidR="00374A43" w:rsidRDefault="00374A43" w:rsidP="00374A43">
      <w:pPr>
        <w:widowControl w:val="0"/>
        <w:autoSpaceDE w:val="0"/>
        <w:autoSpaceDN w:val="0"/>
        <w:adjustRightInd w:val="0"/>
        <w:spacing w:after="0"/>
        <w:ind w:left="117" w:right="111"/>
        <w:jc w:val="both"/>
        <w:rPr>
          <w:rFonts w:ascii="Arial" w:hAnsi="Arial" w:cs="Arial"/>
          <w:sz w:val="24"/>
          <w:szCs w:val="24"/>
        </w:rPr>
      </w:pPr>
      <w:r>
        <w:rPr>
          <w:rFonts w:ascii="Arial" w:hAnsi="Arial" w:cs="Arial"/>
          <w:color w:val="000000"/>
          <w:sz w:val="20"/>
          <w:szCs w:val="20"/>
        </w:rPr>
        <w:t xml:space="preserve">Le coefficient de variation obtenu est </w:t>
      </w:r>
      <w:r>
        <w:rPr>
          <w:rFonts w:ascii="Arial" w:hAnsi="Arial" w:cs="Arial"/>
          <w:b/>
          <w:bCs/>
          <w:color w:val="000000"/>
          <w:sz w:val="20"/>
          <w:szCs w:val="20"/>
        </w:rPr>
        <w:t>arrondi</w:t>
      </w:r>
      <w:r>
        <w:rPr>
          <w:rFonts w:ascii="Arial" w:hAnsi="Arial" w:cs="Arial"/>
          <w:color w:val="000000"/>
          <w:sz w:val="20"/>
          <w:szCs w:val="20"/>
        </w:rPr>
        <w:t xml:space="preserve"> à 3 décimales au millième supérieur.</w:t>
      </w:r>
    </w:p>
    <w:p w14:paraId="7918CD48" w14:textId="77777777" w:rsidR="00374A43" w:rsidRDefault="00374A43" w:rsidP="00374A43">
      <w:pPr>
        <w:widowControl w:val="0"/>
        <w:autoSpaceDE w:val="0"/>
        <w:autoSpaceDN w:val="0"/>
        <w:adjustRightInd w:val="0"/>
        <w:spacing w:after="0"/>
        <w:ind w:left="117" w:right="111"/>
        <w:jc w:val="both"/>
        <w:rPr>
          <w:rFonts w:ascii="Arial" w:hAnsi="Arial" w:cs="Arial"/>
          <w:color w:val="000000"/>
          <w:sz w:val="20"/>
          <w:szCs w:val="20"/>
        </w:rPr>
      </w:pPr>
    </w:p>
    <w:p w14:paraId="47882C35" w14:textId="65CEF802" w:rsidR="00374A43" w:rsidRDefault="00374A43" w:rsidP="00374A43">
      <w:pPr>
        <w:widowControl w:val="0"/>
        <w:autoSpaceDE w:val="0"/>
        <w:autoSpaceDN w:val="0"/>
        <w:adjustRightInd w:val="0"/>
        <w:spacing w:after="0"/>
        <w:ind w:left="117" w:right="111"/>
        <w:jc w:val="both"/>
        <w:rPr>
          <w:rFonts w:ascii="Arial" w:hAnsi="Arial" w:cs="Arial"/>
          <w:sz w:val="24"/>
          <w:szCs w:val="24"/>
        </w:rPr>
      </w:pPr>
      <w:r>
        <w:rPr>
          <w:rFonts w:ascii="Arial" w:hAnsi="Arial" w:cs="Arial"/>
          <w:color w:val="000000"/>
          <w:sz w:val="20"/>
          <w:szCs w:val="20"/>
        </w:rPr>
        <w:t xml:space="preserve">Le coefficient de révision est calculé </w:t>
      </w:r>
      <w:r>
        <w:rPr>
          <w:rFonts w:ascii="Arial" w:hAnsi="Arial" w:cs="Arial"/>
          <w:b/>
          <w:bCs/>
          <w:color w:val="000000"/>
          <w:sz w:val="20"/>
          <w:szCs w:val="20"/>
        </w:rPr>
        <w:t>pour chaque prestation</w:t>
      </w:r>
      <w:r>
        <w:rPr>
          <w:rFonts w:ascii="Arial" w:hAnsi="Arial" w:cs="Arial"/>
          <w:color w:val="000000"/>
          <w:sz w:val="20"/>
          <w:szCs w:val="20"/>
        </w:rPr>
        <w:t>.</w:t>
      </w:r>
    </w:p>
    <w:p w14:paraId="0C384BA3" w14:textId="77777777" w:rsidR="00D40BA7" w:rsidRDefault="00D40BA7">
      <w:pPr>
        <w:widowControl w:val="0"/>
        <w:autoSpaceDE w:val="0"/>
        <w:autoSpaceDN w:val="0"/>
        <w:adjustRightInd w:val="0"/>
        <w:spacing w:after="0"/>
        <w:ind w:left="117" w:right="111"/>
        <w:rPr>
          <w:rFonts w:ascii="Arial" w:hAnsi="Arial" w:cs="Arial"/>
          <w:sz w:val="24"/>
          <w:szCs w:val="24"/>
        </w:rPr>
      </w:pPr>
    </w:p>
    <w:p w14:paraId="66BA7185" w14:textId="77777777" w:rsidR="00D40BA7" w:rsidRDefault="00D40BA7">
      <w:pPr>
        <w:widowControl w:val="0"/>
        <w:tabs>
          <w:tab w:val="left" w:pos="392"/>
        </w:tabs>
        <w:autoSpaceDE w:val="0"/>
        <w:autoSpaceDN w:val="0"/>
        <w:adjustRightInd w:val="0"/>
        <w:spacing w:after="0" w:line="240" w:lineRule="auto"/>
        <w:ind w:left="117" w:right="111"/>
        <w:jc w:val="both"/>
        <w:rPr>
          <w:rFonts w:ascii="Arial" w:hAnsi="Arial" w:cs="Arial"/>
          <w:sz w:val="24"/>
          <w:szCs w:val="24"/>
        </w:rPr>
      </w:pPr>
    </w:p>
    <w:p w14:paraId="19A1FC32" w14:textId="77777777" w:rsidR="00D40BA7" w:rsidRDefault="00D40BA7">
      <w:pPr>
        <w:keepNext/>
        <w:keepLines/>
        <w:widowControl w:val="0"/>
        <w:numPr>
          <w:ilvl w:val="0"/>
          <w:numId w:val="28"/>
        </w:numPr>
        <w:tabs>
          <w:tab w:val="left" w:pos="392"/>
          <w:tab w:val="left" w:pos="822"/>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Contenu des prix:</w:t>
      </w:r>
    </w:p>
    <w:p w14:paraId="7654CDD2" w14:textId="77777777" w:rsidR="00D40BA7" w:rsidRDefault="00D40BA7">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Les prix du contrat comprennent :</w:t>
      </w:r>
    </w:p>
    <w:p w14:paraId="2E68F251" w14:textId="77777777" w:rsidR="00D40BA7" w:rsidRDefault="00D40BA7">
      <w:pPr>
        <w:widowControl w:val="0"/>
        <w:tabs>
          <w:tab w:val="left" w:pos="707"/>
        </w:tabs>
        <w:autoSpaceDE w:val="0"/>
        <w:autoSpaceDN w:val="0"/>
        <w:adjustRightInd w:val="0"/>
        <w:spacing w:after="0" w:line="240" w:lineRule="auto"/>
        <w:ind w:left="707" w:hanging="283"/>
        <w:jc w:val="both"/>
        <w:rPr>
          <w:rFonts w:ascii="Arial" w:hAnsi="Arial" w:cs="Arial"/>
          <w:sz w:val="24"/>
          <w:szCs w:val="24"/>
        </w:rPr>
      </w:pPr>
      <w:r>
        <w:rPr>
          <w:rFonts w:ascii="Arial" w:hAnsi="Arial" w:cs="Arial"/>
          <w:color w:val="000000"/>
          <w:sz w:val="20"/>
          <w:szCs w:val="20"/>
        </w:rPr>
        <w:t>-</w:t>
      </w:r>
      <w:r>
        <w:rPr>
          <w:rFonts w:ascii="Arial" w:hAnsi="Arial" w:cs="Arial"/>
          <w:sz w:val="24"/>
          <w:szCs w:val="24"/>
        </w:rPr>
        <w:tab/>
      </w:r>
      <w:r>
        <w:rPr>
          <w:rFonts w:ascii="Arial" w:hAnsi="Arial" w:cs="Arial"/>
          <w:color w:val="000000"/>
          <w:sz w:val="20"/>
          <w:szCs w:val="20"/>
        </w:rPr>
        <w:t>les dépenses nécessaires à l'exécution des prestations prévues au contrat ;</w:t>
      </w:r>
    </w:p>
    <w:p w14:paraId="0B24DF2D" w14:textId="77777777" w:rsidR="00D40BA7" w:rsidRDefault="00D40BA7">
      <w:pPr>
        <w:widowControl w:val="0"/>
        <w:tabs>
          <w:tab w:val="left" w:pos="707"/>
        </w:tabs>
        <w:autoSpaceDE w:val="0"/>
        <w:autoSpaceDN w:val="0"/>
        <w:adjustRightInd w:val="0"/>
        <w:spacing w:after="0" w:line="240" w:lineRule="auto"/>
        <w:ind w:left="707" w:hanging="283"/>
        <w:jc w:val="both"/>
        <w:rPr>
          <w:rFonts w:ascii="Arial" w:hAnsi="Arial" w:cs="Arial"/>
          <w:sz w:val="24"/>
          <w:szCs w:val="24"/>
        </w:rPr>
      </w:pPr>
      <w:r>
        <w:rPr>
          <w:rFonts w:ascii="Arial" w:hAnsi="Arial" w:cs="Arial"/>
          <w:color w:val="000000"/>
          <w:sz w:val="20"/>
          <w:szCs w:val="20"/>
        </w:rPr>
        <w:t>-</w:t>
      </w:r>
      <w:r>
        <w:rPr>
          <w:rFonts w:ascii="Arial" w:hAnsi="Arial" w:cs="Arial"/>
          <w:sz w:val="24"/>
          <w:szCs w:val="24"/>
        </w:rPr>
        <w:tab/>
      </w:r>
      <w:r>
        <w:rPr>
          <w:rFonts w:ascii="Arial" w:hAnsi="Arial" w:cs="Arial"/>
          <w:color w:val="000000"/>
          <w:sz w:val="20"/>
          <w:szCs w:val="20"/>
        </w:rPr>
        <w:t>les charges fiscales et autres charges éventuelles qui frappent les prestations ;</w:t>
      </w:r>
    </w:p>
    <w:p w14:paraId="20927B58" w14:textId="77777777" w:rsidR="00D40BA7" w:rsidRDefault="00D40BA7">
      <w:pPr>
        <w:widowControl w:val="0"/>
        <w:tabs>
          <w:tab w:val="left" w:pos="707"/>
        </w:tabs>
        <w:autoSpaceDE w:val="0"/>
        <w:autoSpaceDN w:val="0"/>
        <w:adjustRightInd w:val="0"/>
        <w:spacing w:after="0" w:line="240" w:lineRule="auto"/>
        <w:ind w:left="707" w:hanging="283"/>
        <w:jc w:val="both"/>
        <w:rPr>
          <w:rFonts w:ascii="Arial" w:hAnsi="Arial" w:cs="Arial"/>
          <w:sz w:val="24"/>
          <w:szCs w:val="24"/>
        </w:rPr>
      </w:pPr>
      <w:r>
        <w:rPr>
          <w:rFonts w:ascii="Arial" w:hAnsi="Arial" w:cs="Arial"/>
          <w:color w:val="000000"/>
          <w:sz w:val="20"/>
          <w:szCs w:val="20"/>
        </w:rPr>
        <w:t>-</w:t>
      </w:r>
      <w:r>
        <w:rPr>
          <w:rFonts w:ascii="Arial" w:hAnsi="Arial" w:cs="Arial"/>
          <w:sz w:val="24"/>
          <w:szCs w:val="24"/>
        </w:rPr>
        <w:tab/>
      </w:r>
      <w:r>
        <w:rPr>
          <w:rFonts w:ascii="Arial" w:hAnsi="Arial" w:cs="Arial"/>
          <w:color w:val="000000"/>
          <w:sz w:val="20"/>
          <w:szCs w:val="20"/>
        </w:rPr>
        <w:t>les frais éventuels de conditionnement, stockage, emballage, assurance et transport ;</w:t>
      </w:r>
    </w:p>
    <w:p w14:paraId="2E92A913" w14:textId="77777777" w:rsidR="00D40BA7" w:rsidRDefault="00D40BA7">
      <w:pPr>
        <w:widowControl w:val="0"/>
        <w:tabs>
          <w:tab w:val="left" w:pos="707"/>
        </w:tabs>
        <w:autoSpaceDE w:val="0"/>
        <w:autoSpaceDN w:val="0"/>
        <w:adjustRightInd w:val="0"/>
        <w:spacing w:after="0" w:line="240" w:lineRule="auto"/>
        <w:ind w:left="707" w:hanging="283"/>
        <w:jc w:val="both"/>
        <w:rPr>
          <w:rFonts w:ascii="Arial" w:hAnsi="Arial" w:cs="Arial"/>
          <w:sz w:val="24"/>
          <w:szCs w:val="24"/>
        </w:rPr>
      </w:pPr>
      <w:r>
        <w:rPr>
          <w:rFonts w:ascii="Arial" w:hAnsi="Arial" w:cs="Arial"/>
          <w:color w:val="000000"/>
          <w:sz w:val="20"/>
          <w:szCs w:val="20"/>
        </w:rPr>
        <w:t>-</w:t>
      </w:r>
      <w:r>
        <w:rPr>
          <w:rFonts w:ascii="Arial" w:hAnsi="Arial" w:cs="Arial"/>
          <w:sz w:val="24"/>
          <w:szCs w:val="24"/>
        </w:rPr>
        <w:tab/>
      </w:r>
      <w:r>
        <w:rPr>
          <w:rFonts w:ascii="Arial" w:hAnsi="Arial" w:cs="Arial"/>
          <w:color w:val="000000"/>
          <w:sz w:val="20"/>
          <w:szCs w:val="20"/>
        </w:rPr>
        <w:t>les marges pour risque et les marges bénéficiaires.</w:t>
      </w:r>
    </w:p>
    <w:p w14:paraId="4B6D0A07" w14:textId="77777777" w:rsidR="00D40BA7" w:rsidRDefault="00D40BA7" w:rsidP="00122876">
      <w:pPr>
        <w:widowControl w:val="0"/>
        <w:tabs>
          <w:tab w:val="left" w:pos="392"/>
        </w:tabs>
        <w:autoSpaceDE w:val="0"/>
        <w:autoSpaceDN w:val="0"/>
        <w:adjustRightInd w:val="0"/>
        <w:spacing w:after="0" w:line="240" w:lineRule="auto"/>
        <w:ind w:right="111"/>
        <w:jc w:val="both"/>
        <w:rPr>
          <w:rFonts w:ascii="Arial" w:hAnsi="Arial" w:cs="Arial"/>
          <w:sz w:val="24"/>
          <w:szCs w:val="24"/>
        </w:rPr>
      </w:pPr>
    </w:p>
    <w:p w14:paraId="31269D5D" w14:textId="77777777" w:rsidR="00D40BA7" w:rsidRDefault="00D40BA7">
      <w:pPr>
        <w:keepNext/>
        <w:keepLines/>
        <w:widowControl w:val="0"/>
        <w:numPr>
          <w:ilvl w:val="0"/>
          <w:numId w:val="28"/>
        </w:numPr>
        <w:tabs>
          <w:tab w:val="left" w:pos="392"/>
          <w:tab w:val="left" w:pos="822"/>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TVA</w:t>
      </w:r>
      <w:r w:rsidR="005C5AFE">
        <w:rPr>
          <w:rFonts w:ascii="Arial" w:hAnsi="Arial" w:cs="Arial"/>
          <w:b/>
          <w:bCs/>
          <w:color w:val="FF0000"/>
          <w:sz w:val="16"/>
          <w:szCs w:val="16"/>
        </w:rPr>
        <w:t xml:space="preserve"> </w:t>
      </w:r>
      <w:r>
        <w:rPr>
          <w:rFonts w:ascii="Arial" w:hAnsi="Arial" w:cs="Arial"/>
          <w:b/>
          <w:bCs/>
          <w:color w:val="000000"/>
          <w:sz w:val="20"/>
          <w:szCs w:val="20"/>
        </w:rPr>
        <w:t>:</w:t>
      </w:r>
    </w:p>
    <w:p w14:paraId="316FC510" w14:textId="77777777" w:rsidR="00D40BA7" w:rsidRDefault="00D40BA7">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Les demandes de paiement sont adressées en montant HT et TTC.</w:t>
      </w:r>
    </w:p>
    <w:p w14:paraId="27E7CD35" w14:textId="77777777" w:rsidR="00D40BA7" w:rsidRDefault="00D40BA7">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Les taux de TVA applicables sont ceux en vigueur lors du fait générateur de la taxe au sens de l'article 269 du Code général des impôts.</w:t>
      </w:r>
    </w:p>
    <w:p w14:paraId="02B82E4B" w14:textId="77777777" w:rsidR="00D40BA7" w:rsidRDefault="00D40BA7">
      <w:pPr>
        <w:widowControl w:val="0"/>
        <w:tabs>
          <w:tab w:val="left" w:pos="392"/>
        </w:tabs>
        <w:autoSpaceDE w:val="0"/>
        <w:autoSpaceDN w:val="0"/>
        <w:adjustRightInd w:val="0"/>
        <w:spacing w:after="0" w:line="240" w:lineRule="auto"/>
        <w:ind w:left="117" w:right="111"/>
        <w:jc w:val="both"/>
        <w:rPr>
          <w:rFonts w:ascii="Arial" w:hAnsi="Arial" w:cs="Arial"/>
          <w:sz w:val="24"/>
          <w:szCs w:val="24"/>
        </w:rPr>
      </w:pPr>
    </w:p>
    <w:p w14:paraId="4A584292" w14:textId="0557B985" w:rsidR="00D40BA7" w:rsidRPr="009C6670" w:rsidRDefault="00D40BA7" w:rsidP="009C6670">
      <w:pPr>
        <w:keepNext/>
        <w:keepLines/>
        <w:widowControl w:val="0"/>
        <w:numPr>
          <w:ilvl w:val="1"/>
          <w:numId w:val="26"/>
        </w:numPr>
        <w:tabs>
          <w:tab w:val="left" w:pos="822"/>
          <w:tab w:val="left" w:pos="1101"/>
        </w:tabs>
        <w:autoSpaceDE w:val="0"/>
        <w:autoSpaceDN w:val="0"/>
        <w:adjustRightInd w:val="0"/>
        <w:spacing w:before="200" w:after="200" w:line="240" w:lineRule="auto"/>
        <w:jc w:val="both"/>
        <w:rPr>
          <w:rFonts w:ascii="Arial" w:hAnsi="Arial" w:cs="Arial"/>
          <w:sz w:val="24"/>
          <w:szCs w:val="24"/>
        </w:rPr>
      </w:pPr>
      <w:r>
        <w:rPr>
          <w:rFonts w:ascii="Arial" w:hAnsi="Arial" w:cs="Arial"/>
          <w:b/>
          <w:bCs/>
          <w:color w:val="595959"/>
          <w:sz w:val="24"/>
          <w:szCs w:val="24"/>
        </w:rPr>
        <w:t>Conditions de paiement</w:t>
      </w:r>
    </w:p>
    <w:p w14:paraId="36FEB04F" w14:textId="77777777" w:rsidR="00D40BA7" w:rsidRDefault="00D40BA7">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14:paraId="63BE954C" w14:textId="77777777" w:rsidR="00D40BA7" w:rsidRDefault="00D40BA7">
      <w:pPr>
        <w:keepNext/>
        <w:keepLines/>
        <w:widowControl w:val="0"/>
        <w:numPr>
          <w:ilvl w:val="0"/>
          <w:numId w:val="28"/>
        </w:numPr>
        <w:tabs>
          <w:tab w:val="left" w:pos="392"/>
          <w:tab w:val="left" w:pos="822"/>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Paiement des membres du groupement</w:t>
      </w:r>
      <w:r w:rsidR="00992B77">
        <w:rPr>
          <w:rFonts w:ascii="Arial" w:hAnsi="Arial" w:cs="Arial"/>
          <w:b/>
          <w:bCs/>
          <w:color w:val="FF0000"/>
          <w:sz w:val="16"/>
          <w:szCs w:val="16"/>
        </w:rPr>
        <w:t xml:space="preserve"> </w:t>
      </w:r>
      <w:r>
        <w:rPr>
          <w:rFonts w:ascii="Arial" w:hAnsi="Arial" w:cs="Arial"/>
          <w:b/>
          <w:bCs/>
          <w:color w:val="000000"/>
          <w:sz w:val="20"/>
          <w:szCs w:val="20"/>
        </w:rPr>
        <w:t>:</w:t>
      </w:r>
    </w:p>
    <w:p w14:paraId="21727335" w14:textId="77777777" w:rsidR="00D40BA7" w:rsidRDefault="00D40BA7">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En application de l'article 12.1 du CCAG, en cas de groupement, chaque membre du groupement perçoit directement les sommes se rapportant à l'exécution de ses propres prestations. Le mandataire du groupement indique dans chaque demande de paiement qu’il transmet la répartition des paiements pour chacun des cotraitants, sur la base de l'état de répartition du montant du contrat par cotraitant fixé dans son offre.</w:t>
      </w:r>
    </w:p>
    <w:p w14:paraId="3EBA6FA0" w14:textId="77777777" w:rsidR="00D40BA7" w:rsidRDefault="00D40BA7">
      <w:pPr>
        <w:widowControl w:val="0"/>
        <w:tabs>
          <w:tab w:val="left" w:pos="392"/>
        </w:tabs>
        <w:autoSpaceDE w:val="0"/>
        <w:autoSpaceDN w:val="0"/>
        <w:adjustRightInd w:val="0"/>
        <w:spacing w:after="0" w:line="240" w:lineRule="auto"/>
        <w:ind w:left="117" w:right="111"/>
        <w:jc w:val="both"/>
        <w:rPr>
          <w:rFonts w:ascii="Arial" w:hAnsi="Arial" w:cs="Arial"/>
          <w:sz w:val="24"/>
          <w:szCs w:val="24"/>
        </w:rPr>
      </w:pPr>
    </w:p>
    <w:p w14:paraId="11592FE2" w14:textId="77777777" w:rsidR="00D40BA7" w:rsidRDefault="00D40BA7">
      <w:pPr>
        <w:keepNext/>
        <w:keepLines/>
        <w:widowControl w:val="0"/>
        <w:numPr>
          <w:ilvl w:val="0"/>
          <w:numId w:val="28"/>
        </w:numPr>
        <w:tabs>
          <w:tab w:val="left" w:pos="392"/>
          <w:tab w:val="left" w:pos="822"/>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Présentation des demandes de paiement</w:t>
      </w:r>
      <w:r w:rsidR="00ED28ED">
        <w:rPr>
          <w:rFonts w:ascii="Arial" w:hAnsi="Arial" w:cs="Arial"/>
          <w:b/>
          <w:bCs/>
          <w:color w:val="FF0000"/>
          <w:sz w:val="16"/>
          <w:szCs w:val="16"/>
        </w:rPr>
        <w:t xml:space="preserve"> </w:t>
      </w:r>
      <w:r>
        <w:rPr>
          <w:rFonts w:ascii="Arial" w:hAnsi="Arial" w:cs="Arial"/>
          <w:b/>
          <w:bCs/>
          <w:color w:val="000000"/>
          <w:sz w:val="20"/>
          <w:szCs w:val="20"/>
        </w:rPr>
        <w:t>:</w:t>
      </w:r>
    </w:p>
    <w:p w14:paraId="258EB404" w14:textId="77777777" w:rsidR="00D40BA7" w:rsidRDefault="00D40BA7">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Les demandes de paiement comprennent les mentions suivantes :</w:t>
      </w:r>
    </w:p>
    <w:p w14:paraId="6E9CB8CB" w14:textId="77777777" w:rsidR="00D40BA7" w:rsidRDefault="00D40BA7">
      <w:pPr>
        <w:widowControl w:val="0"/>
        <w:tabs>
          <w:tab w:val="left" w:pos="707"/>
        </w:tabs>
        <w:autoSpaceDE w:val="0"/>
        <w:autoSpaceDN w:val="0"/>
        <w:adjustRightInd w:val="0"/>
        <w:spacing w:after="0" w:line="240" w:lineRule="auto"/>
        <w:ind w:left="707" w:hanging="283"/>
        <w:jc w:val="both"/>
        <w:rPr>
          <w:rFonts w:ascii="Arial" w:hAnsi="Arial" w:cs="Arial"/>
          <w:sz w:val="24"/>
          <w:szCs w:val="24"/>
        </w:rPr>
      </w:pPr>
      <w:r>
        <w:rPr>
          <w:rFonts w:ascii="Arial" w:hAnsi="Arial" w:cs="Arial"/>
          <w:color w:val="000000"/>
          <w:sz w:val="20"/>
          <w:szCs w:val="20"/>
        </w:rPr>
        <w:t>-</w:t>
      </w:r>
      <w:r>
        <w:rPr>
          <w:rFonts w:ascii="Arial" w:hAnsi="Arial" w:cs="Arial"/>
          <w:sz w:val="24"/>
          <w:szCs w:val="24"/>
        </w:rPr>
        <w:tab/>
      </w:r>
      <w:r>
        <w:rPr>
          <w:rFonts w:ascii="Arial" w:hAnsi="Arial" w:cs="Arial"/>
          <w:color w:val="000000"/>
          <w:sz w:val="20"/>
          <w:szCs w:val="20"/>
        </w:rPr>
        <w:t>le nom et la raison sociale du cr</w:t>
      </w:r>
      <w:r w:rsidR="00ED28ED">
        <w:rPr>
          <w:rFonts w:ascii="Arial" w:hAnsi="Arial" w:cs="Arial"/>
          <w:color w:val="000000"/>
          <w:sz w:val="20"/>
          <w:szCs w:val="20"/>
        </w:rPr>
        <w:t>éancier, une date d’</w:t>
      </w:r>
      <w:r>
        <w:rPr>
          <w:rFonts w:ascii="Arial" w:hAnsi="Arial" w:cs="Arial"/>
          <w:color w:val="000000"/>
          <w:sz w:val="20"/>
          <w:szCs w:val="20"/>
        </w:rPr>
        <w:t>émission et un numéro unique ;</w:t>
      </w:r>
    </w:p>
    <w:p w14:paraId="0D6A3E8F" w14:textId="77777777" w:rsidR="00D40BA7" w:rsidRDefault="00D40BA7">
      <w:pPr>
        <w:widowControl w:val="0"/>
        <w:tabs>
          <w:tab w:val="left" w:pos="707"/>
        </w:tabs>
        <w:autoSpaceDE w:val="0"/>
        <w:autoSpaceDN w:val="0"/>
        <w:adjustRightInd w:val="0"/>
        <w:spacing w:after="0" w:line="240" w:lineRule="auto"/>
        <w:ind w:left="707" w:hanging="283"/>
        <w:jc w:val="both"/>
        <w:rPr>
          <w:rFonts w:ascii="Arial" w:hAnsi="Arial" w:cs="Arial"/>
          <w:sz w:val="24"/>
          <w:szCs w:val="24"/>
        </w:rPr>
      </w:pPr>
      <w:r>
        <w:rPr>
          <w:rFonts w:ascii="Arial" w:hAnsi="Arial" w:cs="Arial"/>
          <w:color w:val="000000"/>
          <w:sz w:val="20"/>
          <w:szCs w:val="20"/>
        </w:rPr>
        <w:t>-</w:t>
      </w:r>
      <w:r>
        <w:rPr>
          <w:rFonts w:ascii="Arial" w:hAnsi="Arial" w:cs="Arial"/>
          <w:sz w:val="24"/>
          <w:szCs w:val="24"/>
        </w:rPr>
        <w:tab/>
      </w:r>
      <w:r>
        <w:rPr>
          <w:rFonts w:ascii="Arial" w:hAnsi="Arial" w:cs="Arial"/>
          <w:color w:val="000000"/>
          <w:sz w:val="20"/>
          <w:szCs w:val="20"/>
        </w:rPr>
        <w:t>le numéro RCS, de SIRET et TVA intracommunautaire ;</w:t>
      </w:r>
    </w:p>
    <w:p w14:paraId="3FEE9C56" w14:textId="77777777" w:rsidR="00D40BA7" w:rsidRDefault="00D40BA7">
      <w:pPr>
        <w:widowControl w:val="0"/>
        <w:tabs>
          <w:tab w:val="left" w:pos="707"/>
        </w:tabs>
        <w:autoSpaceDE w:val="0"/>
        <w:autoSpaceDN w:val="0"/>
        <w:adjustRightInd w:val="0"/>
        <w:spacing w:after="0" w:line="240" w:lineRule="auto"/>
        <w:ind w:left="707" w:hanging="283"/>
        <w:jc w:val="both"/>
        <w:rPr>
          <w:rFonts w:ascii="Arial" w:hAnsi="Arial" w:cs="Arial"/>
          <w:sz w:val="24"/>
          <w:szCs w:val="24"/>
        </w:rPr>
      </w:pPr>
      <w:r>
        <w:rPr>
          <w:rFonts w:ascii="Arial" w:hAnsi="Arial" w:cs="Arial"/>
          <w:color w:val="000000"/>
          <w:sz w:val="20"/>
          <w:szCs w:val="20"/>
        </w:rPr>
        <w:t>-</w:t>
      </w:r>
      <w:r>
        <w:rPr>
          <w:rFonts w:ascii="Arial" w:hAnsi="Arial" w:cs="Arial"/>
          <w:sz w:val="24"/>
          <w:szCs w:val="24"/>
        </w:rPr>
        <w:tab/>
      </w:r>
      <w:r>
        <w:rPr>
          <w:rFonts w:ascii="Arial" w:hAnsi="Arial" w:cs="Arial"/>
          <w:color w:val="000000"/>
          <w:sz w:val="20"/>
          <w:szCs w:val="20"/>
        </w:rPr>
        <w:t>les dates de réalisation des prestations ;</w:t>
      </w:r>
    </w:p>
    <w:p w14:paraId="3FF06569" w14:textId="77777777" w:rsidR="00D40BA7" w:rsidRDefault="00D40BA7">
      <w:pPr>
        <w:widowControl w:val="0"/>
        <w:tabs>
          <w:tab w:val="left" w:pos="707"/>
        </w:tabs>
        <w:autoSpaceDE w:val="0"/>
        <w:autoSpaceDN w:val="0"/>
        <w:adjustRightInd w:val="0"/>
        <w:spacing w:after="0" w:line="240" w:lineRule="auto"/>
        <w:ind w:left="707" w:hanging="283"/>
        <w:jc w:val="both"/>
        <w:rPr>
          <w:rFonts w:ascii="Arial" w:hAnsi="Arial" w:cs="Arial"/>
          <w:sz w:val="24"/>
          <w:szCs w:val="24"/>
        </w:rPr>
      </w:pPr>
      <w:r>
        <w:rPr>
          <w:rFonts w:ascii="Arial" w:hAnsi="Arial" w:cs="Arial"/>
          <w:color w:val="000000"/>
          <w:sz w:val="20"/>
          <w:szCs w:val="20"/>
        </w:rPr>
        <w:t>-</w:t>
      </w:r>
      <w:r>
        <w:rPr>
          <w:rFonts w:ascii="Arial" w:hAnsi="Arial" w:cs="Arial"/>
          <w:sz w:val="24"/>
          <w:szCs w:val="24"/>
        </w:rPr>
        <w:tab/>
      </w:r>
      <w:r>
        <w:rPr>
          <w:rFonts w:ascii="Arial" w:hAnsi="Arial" w:cs="Arial"/>
          <w:color w:val="000000"/>
          <w:sz w:val="20"/>
          <w:szCs w:val="20"/>
        </w:rPr>
        <w:t>le numéro du contrat ;</w:t>
      </w:r>
    </w:p>
    <w:p w14:paraId="046F42A4" w14:textId="77777777" w:rsidR="00D40BA7" w:rsidRDefault="00D40BA7">
      <w:pPr>
        <w:widowControl w:val="0"/>
        <w:tabs>
          <w:tab w:val="left" w:pos="707"/>
        </w:tabs>
        <w:autoSpaceDE w:val="0"/>
        <w:autoSpaceDN w:val="0"/>
        <w:adjustRightInd w:val="0"/>
        <w:spacing w:after="0" w:line="240" w:lineRule="auto"/>
        <w:ind w:left="707" w:hanging="283"/>
        <w:jc w:val="both"/>
        <w:rPr>
          <w:rFonts w:ascii="Arial" w:hAnsi="Arial" w:cs="Arial"/>
          <w:sz w:val="24"/>
          <w:szCs w:val="24"/>
        </w:rPr>
      </w:pPr>
      <w:r>
        <w:rPr>
          <w:rFonts w:ascii="Arial" w:hAnsi="Arial" w:cs="Arial"/>
          <w:color w:val="000000"/>
          <w:sz w:val="20"/>
          <w:szCs w:val="20"/>
        </w:rPr>
        <w:t>-</w:t>
      </w:r>
      <w:r>
        <w:rPr>
          <w:rFonts w:ascii="Arial" w:hAnsi="Arial" w:cs="Arial"/>
          <w:sz w:val="24"/>
          <w:szCs w:val="24"/>
        </w:rPr>
        <w:tab/>
      </w:r>
      <w:r>
        <w:rPr>
          <w:rFonts w:ascii="Arial" w:hAnsi="Arial" w:cs="Arial"/>
          <w:color w:val="000000"/>
          <w:sz w:val="20"/>
          <w:szCs w:val="20"/>
        </w:rPr>
        <w:t>la nature, quantité et montant hors taxes des prestations réalisées ;</w:t>
      </w:r>
    </w:p>
    <w:p w14:paraId="3B5C4AB8" w14:textId="77777777" w:rsidR="00D40BA7" w:rsidRDefault="00D40BA7">
      <w:pPr>
        <w:widowControl w:val="0"/>
        <w:tabs>
          <w:tab w:val="left" w:pos="707"/>
        </w:tabs>
        <w:autoSpaceDE w:val="0"/>
        <w:autoSpaceDN w:val="0"/>
        <w:adjustRightInd w:val="0"/>
        <w:spacing w:after="0" w:line="240" w:lineRule="auto"/>
        <w:ind w:left="707" w:hanging="283"/>
        <w:jc w:val="both"/>
        <w:rPr>
          <w:rFonts w:ascii="Arial" w:hAnsi="Arial" w:cs="Arial"/>
          <w:sz w:val="24"/>
          <w:szCs w:val="24"/>
        </w:rPr>
      </w:pPr>
      <w:r>
        <w:rPr>
          <w:rFonts w:ascii="Arial" w:hAnsi="Arial" w:cs="Arial"/>
          <w:color w:val="000000"/>
          <w:sz w:val="20"/>
          <w:szCs w:val="20"/>
        </w:rPr>
        <w:t>-</w:t>
      </w:r>
      <w:r>
        <w:rPr>
          <w:rFonts w:ascii="Arial" w:hAnsi="Arial" w:cs="Arial"/>
          <w:sz w:val="24"/>
          <w:szCs w:val="24"/>
        </w:rPr>
        <w:tab/>
      </w:r>
      <w:r>
        <w:rPr>
          <w:rFonts w:ascii="Arial" w:hAnsi="Arial" w:cs="Arial"/>
          <w:color w:val="000000"/>
          <w:sz w:val="20"/>
          <w:szCs w:val="20"/>
        </w:rPr>
        <w:t>le taux de TVA applicable ;</w:t>
      </w:r>
    </w:p>
    <w:p w14:paraId="5EAB5713" w14:textId="77777777" w:rsidR="00D40BA7" w:rsidRDefault="00D40BA7">
      <w:pPr>
        <w:widowControl w:val="0"/>
        <w:tabs>
          <w:tab w:val="left" w:pos="707"/>
        </w:tabs>
        <w:autoSpaceDE w:val="0"/>
        <w:autoSpaceDN w:val="0"/>
        <w:adjustRightInd w:val="0"/>
        <w:spacing w:after="0" w:line="240" w:lineRule="auto"/>
        <w:ind w:left="707" w:hanging="283"/>
        <w:jc w:val="both"/>
        <w:rPr>
          <w:rFonts w:ascii="Arial" w:hAnsi="Arial" w:cs="Arial"/>
          <w:sz w:val="24"/>
          <w:szCs w:val="24"/>
        </w:rPr>
      </w:pPr>
      <w:r>
        <w:rPr>
          <w:rFonts w:ascii="Arial" w:hAnsi="Arial" w:cs="Arial"/>
          <w:color w:val="000000"/>
          <w:sz w:val="20"/>
          <w:szCs w:val="20"/>
        </w:rPr>
        <w:t>-</w:t>
      </w:r>
      <w:r>
        <w:rPr>
          <w:rFonts w:ascii="Arial" w:hAnsi="Arial" w:cs="Arial"/>
          <w:sz w:val="24"/>
          <w:szCs w:val="24"/>
        </w:rPr>
        <w:tab/>
      </w:r>
      <w:r w:rsidR="00ED28ED">
        <w:rPr>
          <w:rFonts w:ascii="Arial" w:hAnsi="Arial" w:cs="Arial"/>
          <w:color w:val="000000"/>
          <w:sz w:val="20"/>
          <w:szCs w:val="20"/>
        </w:rPr>
        <w:t>la désignation de l’</w:t>
      </w:r>
      <w:r>
        <w:rPr>
          <w:rFonts w:ascii="Arial" w:hAnsi="Arial" w:cs="Arial"/>
          <w:color w:val="000000"/>
          <w:sz w:val="20"/>
          <w:szCs w:val="20"/>
        </w:rPr>
        <w:t>acheteur et son SIRET ;</w:t>
      </w:r>
    </w:p>
    <w:p w14:paraId="6E3852C2" w14:textId="77777777" w:rsidR="00D40BA7" w:rsidRDefault="00D40BA7">
      <w:pPr>
        <w:widowControl w:val="0"/>
        <w:tabs>
          <w:tab w:val="left" w:pos="707"/>
        </w:tabs>
        <w:autoSpaceDE w:val="0"/>
        <w:autoSpaceDN w:val="0"/>
        <w:adjustRightInd w:val="0"/>
        <w:spacing w:after="0" w:line="240" w:lineRule="auto"/>
        <w:ind w:left="707" w:hanging="283"/>
        <w:jc w:val="both"/>
        <w:rPr>
          <w:rFonts w:ascii="Arial" w:hAnsi="Arial" w:cs="Arial"/>
          <w:sz w:val="24"/>
          <w:szCs w:val="24"/>
        </w:rPr>
      </w:pPr>
      <w:r>
        <w:rPr>
          <w:rFonts w:ascii="Arial" w:hAnsi="Arial" w:cs="Arial"/>
          <w:color w:val="000000"/>
          <w:sz w:val="20"/>
          <w:szCs w:val="20"/>
        </w:rPr>
        <w:lastRenderedPageBreak/>
        <w:t>-</w:t>
      </w:r>
      <w:r>
        <w:rPr>
          <w:rFonts w:ascii="Arial" w:hAnsi="Arial" w:cs="Arial"/>
          <w:sz w:val="24"/>
          <w:szCs w:val="24"/>
        </w:rPr>
        <w:tab/>
      </w:r>
      <w:r>
        <w:rPr>
          <w:rFonts w:ascii="Arial" w:hAnsi="Arial" w:cs="Arial"/>
          <w:color w:val="000000"/>
          <w:sz w:val="20"/>
          <w:szCs w:val="20"/>
        </w:rPr>
        <w:t>les éventuelles autr</w:t>
      </w:r>
      <w:r w:rsidR="00ED28ED">
        <w:rPr>
          <w:rFonts w:ascii="Arial" w:hAnsi="Arial" w:cs="Arial"/>
          <w:color w:val="000000"/>
          <w:sz w:val="20"/>
          <w:szCs w:val="20"/>
        </w:rPr>
        <w:t>es mentions demandées par l’</w:t>
      </w:r>
      <w:r>
        <w:rPr>
          <w:rFonts w:ascii="Arial" w:hAnsi="Arial" w:cs="Arial"/>
          <w:color w:val="000000"/>
          <w:sz w:val="20"/>
          <w:szCs w:val="20"/>
        </w:rPr>
        <w:t>acheteur après la notification du contrat.</w:t>
      </w:r>
    </w:p>
    <w:p w14:paraId="01CBDB09" w14:textId="77777777" w:rsidR="00D40BA7" w:rsidRDefault="00D40BA7">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Elles sont transmises de manière électronique dans les conditions prévues par les articles L2192-1 et suivants du Code de la commande publique su</w:t>
      </w:r>
      <w:r w:rsidR="00ED28ED">
        <w:rPr>
          <w:rFonts w:ascii="Arial" w:hAnsi="Arial" w:cs="Arial"/>
          <w:color w:val="000000"/>
          <w:sz w:val="20"/>
          <w:szCs w:val="20"/>
        </w:rPr>
        <w:t>r le portail Chorus Pro à l’</w:t>
      </w:r>
      <w:r>
        <w:rPr>
          <w:rFonts w:ascii="Arial" w:hAnsi="Arial" w:cs="Arial"/>
          <w:color w:val="000000"/>
          <w:sz w:val="20"/>
          <w:szCs w:val="20"/>
        </w:rPr>
        <w:t xml:space="preserve">adresse suivante : </w:t>
      </w:r>
      <w:r w:rsidR="000345BF" w:rsidRPr="000345BF">
        <w:rPr>
          <w:rFonts w:ascii="Arial" w:hAnsi="Arial" w:cs="Arial"/>
          <w:color w:val="0000FF"/>
          <w:sz w:val="20"/>
          <w:szCs w:val="20"/>
        </w:rPr>
        <w:t>https://chorus-pro.gouv.fr</w:t>
      </w:r>
    </w:p>
    <w:p w14:paraId="049E93CF" w14:textId="77777777" w:rsidR="00D40BA7" w:rsidRDefault="00D40BA7">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Le titulaire devra, pour pouvoir déposer ses factures, renseigner les champs suivants dans l’outil</w:t>
      </w:r>
      <w:r w:rsidR="00ED28ED">
        <w:rPr>
          <w:rFonts w:ascii="Arial" w:hAnsi="Arial" w:cs="Arial"/>
          <w:color w:val="000000"/>
          <w:sz w:val="20"/>
          <w:szCs w:val="20"/>
        </w:rPr>
        <w:t> :</w:t>
      </w:r>
    </w:p>
    <w:p w14:paraId="52990DC5" w14:textId="77777777" w:rsidR="00D40BA7" w:rsidRDefault="00ED28ED">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 xml:space="preserve">- </w:t>
      </w:r>
      <w:r w:rsidR="00D40BA7">
        <w:rPr>
          <w:rFonts w:ascii="Arial" w:hAnsi="Arial" w:cs="Arial"/>
          <w:color w:val="000000"/>
          <w:sz w:val="20"/>
          <w:szCs w:val="20"/>
        </w:rPr>
        <w:t>Le numéro de SIRET</w:t>
      </w:r>
      <w:r>
        <w:rPr>
          <w:rFonts w:ascii="Arial" w:hAnsi="Arial" w:cs="Arial"/>
          <w:color w:val="000000"/>
          <w:sz w:val="20"/>
          <w:szCs w:val="20"/>
        </w:rPr>
        <w:t xml:space="preserve">, qui identifiera la CPAM 77 </w:t>
      </w:r>
      <w:r w:rsidR="00D40BA7">
        <w:rPr>
          <w:rFonts w:ascii="Arial" w:hAnsi="Arial" w:cs="Arial"/>
          <w:color w:val="000000"/>
          <w:sz w:val="20"/>
          <w:szCs w:val="20"/>
        </w:rPr>
        <w:t>en tant que destinatai</w:t>
      </w:r>
      <w:r>
        <w:rPr>
          <w:rFonts w:ascii="Arial" w:hAnsi="Arial" w:cs="Arial"/>
          <w:color w:val="000000"/>
          <w:sz w:val="20"/>
          <w:szCs w:val="20"/>
        </w:rPr>
        <w:t>re de la facture :</w:t>
      </w:r>
      <w:r>
        <w:rPr>
          <w:rFonts w:ascii="Arial" w:hAnsi="Arial" w:cs="Arial"/>
          <w:b/>
          <w:bCs/>
          <w:color w:val="000000"/>
          <w:sz w:val="20"/>
          <w:szCs w:val="20"/>
        </w:rPr>
        <w:t xml:space="preserve"> </w:t>
      </w:r>
      <w:r w:rsidR="00D40BA7">
        <w:rPr>
          <w:rFonts w:ascii="Arial" w:hAnsi="Arial" w:cs="Arial"/>
          <w:b/>
          <w:bCs/>
          <w:color w:val="000000"/>
          <w:sz w:val="20"/>
          <w:szCs w:val="20"/>
        </w:rPr>
        <w:t>784 971 301 00022</w:t>
      </w:r>
    </w:p>
    <w:p w14:paraId="54B2176C" w14:textId="77777777" w:rsidR="00D40BA7" w:rsidRDefault="00D40BA7">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 Le code service qui permettra de distinguer les différents services d’une même structure : </w:t>
      </w:r>
      <w:r w:rsidR="00CB298C">
        <w:rPr>
          <w:rFonts w:ascii="Arial" w:hAnsi="Arial" w:cs="Arial"/>
          <w:b/>
          <w:bCs/>
          <w:color w:val="000000"/>
          <w:sz w:val="20"/>
          <w:szCs w:val="20"/>
        </w:rPr>
        <w:t>code service : 071</w:t>
      </w:r>
    </w:p>
    <w:p w14:paraId="4F39651F" w14:textId="77777777" w:rsidR="00ED28ED" w:rsidRPr="00CB298C" w:rsidRDefault="00D40BA7" w:rsidP="00CB298C">
      <w:pPr>
        <w:ind w:left="117"/>
        <w:jc w:val="both"/>
        <w:rPr>
          <w:rFonts w:ascii="Arial" w:hAnsi="Arial" w:cs="Arial"/>
          <w:color w:val="000000"/>
          <w:sz w:val="20"/>
          <w:szCs w:val="20"/>
        </w:rPr>
      </w:pPr>
      <w:r>
        <w:rPr>
          <w:rFonts w:ascii="Arial" w:hAnsi="Arial" w:cs="Arial"/>
          <w:color w:val="000000"/>
          <w:sz w:val="20"/>
          <w:szCs w:val="20"/>
        </w:rPr>
        <w:t>- Le numéro d’engagement qui co</w:t>
      </w:r>
      <w:r w:rsidR="00CB298C">
        <w:rPr>
          <w:rFonts w:ascii="Arial" w:hAnsi="Arial" w:cs="Arial"/>
          <w:color w:val="000000"/>
          <w:sz w:val="20"/>
          <w:szCs w:val="20"/>
        </w:rPr>
        <w:t>rrespond au NUMERO DE COMMANDE</w:t>
      </w:r>
      <w:r w:rsidR="00CB298C" w:rsidRPr="00CB298C">
        <w:rPr>
          <w:rFonts w:ascii="Arial" w:hAnsi="Arial" w:cs="Arial"/>
          <w:color w:val="000000"/>
          <w:sz w:val="20"/>
          <w:szCs w:val="20"/>
        </w:rPr>
        <w:t xml:space="preserve"> :  à défaut du numéro de commande, il conviendra de mentionner le numéro du marché tel qu‘il figure sur l’acte d’engagement ou à défaut toute référence permettant d’identifier la prestation (numéro client actuel de la CPAM 77 : 1375572)</w:t>
      </w:r>
    </w:p>
    <w:p w14:paraId="67E93CC3" w14:textId="77777777" w:rsidR="00D40BA7" w:rsidRPr="00CB298C" w:rsidRDefault="00D40BA7">
      <w:pPr>
        <w:widowControl w:val="0"/>
        <w:autoSpaceDE w:val="0"/>
        <w:autoSpaceDN w:val="0"/>
        <w:adjustRightInd w:val="0"/>
        <w:spacing w:before="120" w:after="120" w:line="240" w:lineRule="auto"/>
        <w:ind w:left="117"/>
        <w:jc w:val="both"/>
        <w:rPr>
          <w:rFonts w:ascii="Arial" w:hAnsi="Arial" w:cs="Arial"/>
          <w:color w:val="000000"/>
          <w:sz w:val="20"/>
          <w:szCs w:val="20"/>
        </w:rPr>
      </w:pPr>
      <w:r>
        <w:rPr>
          <w:rFonts w:ascii="Arial" w:hAnsi="Arial" w:cs="Arial"/>
          <w:color w:val="000000"/>
          <w:sz w:val="20"/>
          <w:szCs w:val="20"/>
        </w:rPr>
        <w:t>Les coordonnées nécessaires au dépôt des demandes de paiement sur Chorus Pro, SIRET de l'acheteur, numéro d'engagement ou de commande, code du service émetteur, sont fournies au titulaire par l'acheteur à la notification du contrat.</w:t>
      </w:r>
    </w:p>
    <w:p w14:paraId="79CCF142" w14:textId="77777777" w:rsidR="00D40BA7" w:rsidRDefault="00D40BA7">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L'utilisation du portail Chorus Pro est exclusive de tout autre mode de transmission et ne concerne que les seules demandes de paiement et leurs annexes.</w:t>
      </w:r>
    </w:p>
    <w:p w14:paraId="46506ACF" w14:textId="77777777" w:rsidR="00D40BA7" w:rsidRDefault="00D40BA7">
      <w:pPr>
        <w:widowControl w:val="0"/>
        <w:tabs>
          <w:tab w:val="left" w:pos="392"/>
        </w:tabs>
        <w:autoSpaceDE w:val="0"/>
        <w:autoSpaceDN w:val="0"/>
        <w:adjustRightInd w:val="0"/>
        <w:spacing w:after="0" w:line="240" w:lineRule="auto"/>
        <w:ind w:left="117" w:right="111"/>
        <w:jc w:val="both"/>
        <w:rPr>
          <w:rFonts w:ascii="Arial" w:hAnsi="Arial" w:cs="Arial"/>
          <w:sz w:val="24"/>
          <w:szCs w:val="24"/>
        </w:rPr>
      </w:pPr>
    </w:p>
    <w:p w14:paraId="161E6E87" w14:textId="77777777" w:rsidR="00D40BA7" w:rsidRDefault="00E20580">
      <w:pPr>
        <w:keepNext/>
        <w:keepLines/>
        <w:widowControl w:val="0"/>
        <w:numPr>
          <w:ilvl w:val="0"/>
          <w:numId w:val="28"/>
        </w:numPr>
        <w:tabs>
          <w:tab w:val="left" w:pos="392"/>
          <w:tab w:val="left" w:pos="822"/>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Régime et p</w:t>
      </w:r>
      <w:r w:rsidR="00D40BA7">
        <w:rPr>
          <w:rFonts w:ascii="Arial" w:hAnsi="Arial" w:cs="Arial"/>
          <w:b/>
          <w:bCs/>
          <w:color w:val="000000"/>
          <w:sz w:val="20"/>
          <w:szCs w:val="20"/>
        </w:rPr>
        <w:t>ériodicité des paiements</w:t>
      </w:r>
      <w:r w:rsidR="000345BF">
        <w:rPr>
          <w:rFonts w:ascii="Arial" w:hAnsi="Arial" w:cs="Arial"/>
          <w:b/>
          <w:bCs/>
          <w:color w:val="FF0000"/>
          <w:sz w:val="16"/>
          <w:szCs w:val="16"/>
        </w:rPr>
        <w:t xml:space="preserve"> </w:t>
      </w:r>
      <w:r w:rsidR="00D40BA7">
        <w:rPr>
          <w:rFonts w:ascii="Arial" w:hAnsi="Arial" w:cs="Arial"/>
          <w:b/>
          <w:bCs/>
          <w:color w:val="000000"/>
          <w:sz w:val="20"/>
          <w:szCs w:val="20"/>
        </w:rPr>
        <w:t>:</w:t>
      </w:r>
    </w:p>
    <w:p w14:paraId="434B940B" w14:textId="7742374B" w:rsidR="00D40BA7" w:rsidRDefault="00D40BA7" w:rsidP="00E20580">
      <w:pPr>
        <w:widowControl w:val="0"/>
        <w:tabs>
          <w:tab w:val="left" w:pos="392"/>
        </w:tabs>
        <w:autoSpaceDE w:val="0"/>
        <w:autoSpaceDN w:val="0"/>
        <w:adjustRightInd w:val="0"/>
        <w:spacing w:after="0" w:line="240" w:lineRule="auto"/>
        <w:ind w:right="111"/>
        <w:jc w:val="both"/>
        <w:rPr>
          <w:rFonts w:ascii="Arial" w:hAnsi="Arial" w:cs="Arial"/>
          <w:color w:val="000000"/>
          <w:sz w:val="20"/>
          <w:szCs w:val="20"/>
        </w:rPr>
      </w:pPr>
    </w:p>
    <w:p w14:paraId="23934C18" w14:textId="77777777" w:rsidR="0073365E" w:rsidRPr="0073365E" w:rsidRDefault="0073365E" w:rsidP="0073365E">
      <w:pPr>
        <w:widowControl w:val="0"/>
        <w:tabs>
          <w:tab w:val="left" w:pos="392"/>
        </w:tabs>
        <w:autoSpaceDE w:val="0"/>
        <w:autoSpaceDN w:val="0"/>
        <w:adjustRightInd w:val="0"/>
        <w:spacing w:after="0" w:line="240" w:lineRule="auto"/>
        <w:ind w:right="111"/>
        <w:jc w:val="both"/>
        <w:rPr>
          <w:rFonts w:ascii="Arial" w:hAnsi="Arial" w:cs="Arial"/>
          <w:color w:val="000000"/>
          <w:sz w:val="20"/>
          <w:szCs w:val="20"/>
        </w:rPr>
      </w:pPr>
      <w:r w:rsidRPr="0073365E">
        <w:rPr>
          <w:rFonts w:ascii="Arial" w:hAnsi="Arial" w:cs="Arial"/>
          <w:color w:val="000000"/>
          <w:sz w:val="20"/>
          <w:szCs w:val="20"/>
        </w:rPr>
        <w:t>Les paiements sont effectués selon les règles de la comptabilité publique. Les règles relatives aux</w:t>
      </w:r>
    </w:p>
    <w:p w14:paraId="64DAF4A1" w14:textId="77777777" w:rsidR="0073365E" w:rsidRPr="0073365E" w:rsidRDefault="0073365E" w:rsidP="0073365E">
      <w:pPr>
        <w:widowControl w:val="0"/>
        <w:tabs>
          <w:tab w:val="left" w:pos="392"/>
        </w:tabs>
        <w:autoSpaceDE w:val="0"/>
        <w:autoSpaceDN w:val="0"/>
        <w:adjustRightInd w:val="0"/>
        <w:spacing w:after="0" w:line="240" w:lineRule="auto"/>
        <w:ind w:right="111"/>
        <w:jc w:val="both"/>
        <w:rPr>
          <w:rFonts w:ascii="Arial" w:hAnsi="Arial" w:cs="Arial"/>
          <w:color w:val="000000"/>
          <w:sz w:val="20"/>
          <w:szCs w:val="20"/>
        </w:rPr>
      </w:pPr>
      <w:proofErr w:type="gramStart"/>
      <w:r w:rsidRPr="0073365E">
        <w:rPr>
          <w:rFonts w:ascii="Arial" w:hAnsi="Arial" w:cs="Arial"/>
          <w:color w:val="000000"/>
          <w:sz w:val="20"/>
          <w:szCs w:val="20"/>
        </w:rPr>
        <w:t>acomptes</w:t>
      </w:r>
      <w:proofErr w:type="gramEnd"/>
      <w:r w:rsidRPr="0073365E">
        <w:rPr>
          <w:rFonts w:ascii="Arial" w:hAnsi="Arial" w:cs="Arial"/>
          <w:color w:val="000000"/>
          <w:sz w:val="20"/>
          <w:szCs w:val="20"/>
        </w:rPr>
        <w:t xml:space="preserve"> sont fixées par les articles R2191-20, -21 et -22 du Code de la commande publique. Les</w:t>
      </w:r>
    </w:p>
    <w:p w14:paraId="3EE7C25E" w14:textId="6BBB613E" w:rsidR="0073365E" w:rsidRDefault="0073365E" w:rsidP="0073365E">
      <w:pPr>
        <w:widowControl w:val="0"/>
        <w:tabs>
          <w:tab w:val="left" w:pos="392"/>
        </w:tabs>
        <w:autoSpaceDE w:val="0"/>
        <w:autoSpaceDN w:val="0"/>
        <w:adjustRightInd w:val="0"/>
        <w:spacing w:after="0" w:line="240" w:lineRule="auto"/>
        <w:ind w:right="111"/>
        <w:jc w:val="both"/>
        <w:rPr>
          <w:rFonts w:ascii="Arial" w:hAnsi="Arial" w:cs="Arial"/>
          <w:color w:val="000000"/>
          <w:sz w:val="20"/>
          <w:szCs w:val="20"/>
        </w:rPr>
      </w:pPr>
      <w:proofErr w:type="gramStart"/>
      <w:r w:rsidRPr="0073365E">
        <w:rPr>
          <w:rFonts w:ascii="Arial" w:hAnsi="Arial" w:cs="Arial"/>
          <w:color w:val="000000"/>
          <w:sz w:val="20"/>
          <w:szCs w:val="20"/>
        </w:rPr>
        <w:t>prestations</w:t>
      </w:r>
      <w:proofErr w:type="gramEnd"/>
      <w:r w:rsidRPr="0073365E">
        <w:rPr>
          <w:rFonts w:ascii="Arial" w:hAnsi="Arial" w:cs="Arial"/>
          <w:color w:val="000000"/>
          <w:sz w:val="20"/>
          <w:szCs w:val="20"/>
        </w:rPr>
        <w:t xml:space="preserve"> sont payables et sur présentation de la facture.</w:t>
      </w:r>
    </w:p>
    <w:p w14:paraId="0E8E7B11" w14:textId="77777777" w:rsidR="0073365E" w:rsidRPr="0073365E" w:rsidRDefault="0073365E" w:rsidP="0073365E">
      <w:pPr>
        <w:widowControl w:val="0"/>
        <w:tabs>
          <w:tab w:val="left" w:pos="392"/>
        </w:tabs>
        <w:autoSpaceDE w:val="0"/>
        <w:autoSpaceDN w:val="0"/>
        <w:adjustRightInd w:val="0"/>
        <w:spacing w:after="0" w:line="240" w:lineRule="auto"/>
        <w:ind w:right="111"/>
        <w:jc w:val="both"/>
        <w:rPr>
          <w:rFonts w:ascii="Arial" w:hAnsi="Arial" w:cs="Arial"/>
          <w:color w:val="000000"/>
          <w:sz w:val="20"/>
          <w:szCs w:val="20"/>
        </w:rPr>
      </w:pPr>
    </w:p>
    <w:p w14:paraId="5C186FFB" w14:textId="77777777" w:rsidR="0073365E" w:rsidRPr="0073365E" w:rsidRDefault="0073365E" w:rsidP="0073365E">
      <w:pPr>
        <w:widowControl w:val="0"/>
        <w:tabs>
          <w:tab w:val="left" w:pos="392"/>
        </w:tabs>
        <w:autoSpaceDE w:val="0"/>
        <w:autoSpaceDN w:val="0"/>
        <w:adjustRightInd w:val="0"/>
        <w:spacing w:after="0" w:line="240" w:lineRule="auto"/>
        <w:ind w:right="111"/>
        <w:jc w:val="both"/>
        <w:rPr>
          <w:rFonts w:ascii="Arial" w:hAnsi="Arial" w:cs="Arial"/>
          <w:color w:val="000000"/>
          <w:sz w:val="20"/>
          <w:szCs w:val="20"/>
        </w:rPr>
      </w:pPr>
      <w:r w:rsidRPr="0073365E">
        <w:rPr>
          <w:rFonts w:ascii="Arial" w:hAnsi="Arial" w:cs="Arial"/>
          <w:color w:val="000000"/>
          <w:sz w:val="20"/>
          <w:szCs w:val="20"/>
        </w:rPr>
        <w:t>La CPAM 77 se libère des sommes dues en exécution du présent accord-cadre en domiciliant ses</w:t>
      </w:r>
    </w:p>
    <w:p w14:paraId="308CD63D" w14:textId="77777777" w:rsidR="0073365E" w:rsidRPr="0073365E" w:rsidRDefault="0073365E" w:rsidP="0073365E">
      <w:pPr>
        <w:widowControl w:val="0"/>
        <w:tabs>
          <w:tab w:val="left" w:pos="392"/>
        </w:tabs>
        <w:autoSpaceDE w:val="0"/>
        <w:autoSpaceDN w:val="0"/>
        <w:adjustRightInd w:val="0"/>
        <w:spacing w:after="0" w:line="240" w:lineRule="auto"/>
        <w:ind w:right="111"/>
        <w:jc w:val="both"/>
        <w:rPr>
          <w:rFonts w:ascii="Arial" w:hAnsi="Arial" w:cs="Arial"/>
          <w:color w:val="000000"/>
          <w:sz w:val="20"/>
          <w:szCs w:val="20"/>
        </w:rPr>
      </w:pPr>
      <w:proofErr w:type="gramStart"/>
      <w:r w:rsidRPr="0073365E">
        <w:rPr>
          <w:rFonts w:ascii="Arial" w:hAnsi="Arial" w:cs="Arial"/>
          <w:color w:val="000000"/>
          <w:sz w:val="20"/>
          <w:szCs w:val="20"/>
        </w:rPr>
        <w:t>paiements</w:t>
      </w:r>
      <w:proofErr w:type="gramEnd"/>
      <w:r w:rsidRPr="0073365E">
        <w:rPr>
          <w:rFonts w:ascii="Arial" w:hAnsi="Arial" w:cs="Arial"/>
          <w:color w:val="000000"/>
          <w:sz w:val="20"/>
          <w:szCs w:val="20"/>
        </w:rPr>
        <w:t xml:space="preserve"> au crédit du compte ouvert du Titulaire tel qu’indiqué dans l’acte d’engagement, ou à tout</w:t>
      </w:r>
    </w:p>
    <w:p w14:paraId="2603A4C6" w14:textId="77777777" w:rsidR="0073365E" w:rsidRPr="0073365E" w:rsidRDefault="0073365E" w:rsidP="0073365E">
      <w:pPr>
        <w:widowControl w:val="0"/>
        <w:tabs>
          <w:tab w:val="left" w:pos="392"/>
        </w:tabs>
        <w:autoSpaceDE w:val="0"/>
        <w:autoSpaceDN w:val="0"/>
        <w:adjustRightInd w:val="0"/>
        <w:spacing w:after="0" w:line="240" w:lineRule="auto"/>
        <w:ind w:right="111"/>
        <w:jc w:val="both"/>
        <w:rPr>
          <w:rFonts w:ascii="Arial" w:hAnsi="Arial" w:cs="Arial"/>
          <w:color w:val="000000"/>
          <w:sz w:val="20"/>
          <w:szCs w:val="20"/>
        </w:rPr>
      </w:pPr>
      <w:proofErr w:type="gramStart"/>
      <w:r w:rsidRPr="0073365E">
        <w:rPr>
          <w:rFonts w:ascii="Arial" w:hAnsi="Arial" w:cs="Arial"/>
          <w:color w:val="000000"/>
          <w:sz w:val="20"/>
          <w:szCs w:val="20"/>
        </w:rPr>
        <w:t>autre</w:t>
      </w:r>
      <w:proofErr w:type="gramEnd"/>
      <w:r w:rsidRPr="0073365E">
        <w:rPr>
          <w:rFonts w:ascii="Arial" w:hAnsi="Arial" w:cs="Arial"/>
          <w:color w:val="000000"/>
          <w:sz w:val="20"/>
          <w:szCs w:val="20"/>
        </w:rPr>
        <w:t xml:space="preserve"> compte communiqué, par courrier, par le Titulaire. Cette modification ne donne pas lieu à la</w:t>
      </w:r>
    </w:p>
    <w:p w14:paraId="74D505C3" w14:textId="1C237606" w:rsidR="0073365E" w:rsidRDefault="0073365E" w:rsidP="0073365E">
      <w:pPr>
        <w:widowControl w:val="0"/>
        <w:tabs>
          <w:tab w:val="left" w:pos="392"/>
        </w:tabs>
        <w:autoSpaceDE w:val="0"/>
        <w:autoSpaceDN w:val="0"/>
        <w:adjustRightInd w:val="0"/>
        <w:spacing w:after="0" w:line="240" w:lineRule="auto"/>
        <w:ind w:right="111"/>
        <w:jc w:val="both"/>
        <w:rPr>
          <w:rFonts w:ascii="Arial" w:hAnsi="Arial" w:cs="Arial"/>
          <w:color w:val="000000"/>
          <w:sz w:val="20"/>
          <w:szCs w:val="20"/>
        </w:rPr>
      </w:pPr>
      <w:proofErr w:type="gramStart"/>
      <w:r w:rsidRPr="0073365E">
        <w:rPr>
          <w:rFonts w:ascii="Arial" w:hAnsi="Arial" w:cs="Arial"/>
          <w:color w:val="000000"/>
          <w:sz w:val="20"/>
          <w:szCs w:val="20"/>
        </w:rPr>
        <w:t>rédaction</w:t>
      </w:r>
      <w:proofErr w:type="gramEnd"/>
      <w:r w:rsidRPr="0073365E">
        <w:rPr>
          <w:rFonts w:ascii="Arial" w:hAnsi="Arial" w:cs="Arial"/>
          <w:color w:val="000000"/>
          <w:sz w:val="20"/>
          <w:szCs w:val="20"/>
        </w:rPr>
        <w:t xml:space="preserve"> d’un avenant.</w:t>
      </w:r>
    </w:p>
    <w:p w14:paraId="1773958E" w14:textId="77777777" w:rsidR="0073365E" w:rsidRPr="0073365E" w:rsidRDefault="0073365E" w:rsidP="0073365E">
      <w:pPr>
        <w:widowControl w:val="0"/>
        <w:tabs>
          <w:tab w:val="left" w:pos="392"/>
        </w:tabs>
        <w:autoSpaceDE w:val="0"/>
        <w:autoSpaceDN w:val="0"/>
        <w:adjustRightInd w:val="0"/>
        <w:spacing w:after="0" w:line="240" w:lineRule="auto"/>
        <w:ind w:right="111"/>
        <w:jc w:val="both"/>
        <w:rPr>
          <w:rFonts w:ascii="Arial" w:hAnsi="Arial" w:cs="Arial"/>
          <w:color w:val="000000"/>
          <w:sz w:val="20"/>
          <w:szCs w:val="20"/>
        </w:rPr>
      </w:pPr>
    </w:p>
    <w:p w14:paraId="2B4AEEC5" w14:textId="77777777" w:rsidR="0073365E" w:rsidRPr="0073365E" w:rsidRDefault="0073365E" w:rsidP="0073365E">
      <w:pPr>
        <w:widowControl w:val="0"/>
        <w:tabs>
          <w:tab w:val="left" w:pos="392"/>
        </w:tabs>
        <w:autoSpaceDE w:val="0"/>
        <w:autoSpaceDN w:val="0"/>
        <w:adjustRightInd w:val="0"/>
        <w:spacing w:after="0" w:line="240" w:lineRule="auto"/>
        <w:ind w:right="111"/>
        <w:jc w:val="both"/>
        <w:rPr>
          <w:rFonts w:ascii="Arial" w:hAnsi="Arial" w:cs="Arial"/>
          <w:color w:val="000000"/>
          <w:sz w:val="20"/>
          <w:szCs w:val="20"/>
        </w:rPr>
      </w:pPr>
      <w:r w:rsidRPr="0073365E">
        <w:rPr>
          <w:rFonts w:ascii="Arial" w:hAnsi="Arial" w:cs="Arial"/>
          <w:color w:val="000000"/>
          <w:sz w:val="20"/>
          <w:szCs w:val="20"/>
        </w:rPr>
        <w:t>Le cas échéant, le Titulaire doit impérativement et dans les plus brefs délais, notifier à la CPAM 77 le</w:t>
      </w:r>
    </w:p>
    <w:p w14:paraId="74B6C8D1" w14:textId="77777777" w:rsidR="0073365E" w:rsidRPr="0073365E" w:rsidRDefault="0073365E" w:rsidP="0073365E">
      <w:pPr>
        <w:widowControl w:val="0"/>
        <w:tabs>
          <w:tab w:val="left" w:pos="392"/>
        </w:tabs>
        <w:autoSpaceDE w:val="0"/>
        <w:autoSpaceDN w:val="0"/>
        <w:adjustRightInd w:val="0"/>
        <w:spacing w:after="0" w:line="240" w:lineRule="auto"/>
        <w:ind w:right="111"/>
        <w:jc w:val="both"/>
        <w:rPr>
          <w:rFonts w:ascii="Arial" w:hAnsi="Arial" w:cs="Arial"/>
          <w:color w:val="000000"/>
          <w:sz w:val="20"/>
          <w:szCs w:val="20"/>
        </w:rPr>
      </w:pPr>
      <w:proofErr w:type="gramStart"/>
      <w:r w:rsidRPr="0073365E">
        <w:rPr>
          <w:rFonts w:ascii="Arial" w:hAnsi="Arial" w:cs="Arial"/>
          <w:color w:val="000000"/>
          <w:sz w:val="20"/>
          <w:szCs w:val="20"/>
        </w:rPr>
        <w:t>changement</w:t>
      </w:r>
      <w:proofErr w:type="gramEnd"/>
      <w:r w:rsidRPr="0073365E">
        <w:rPr>
          <w:rFonts w:ascii="Arial" w:hAnsi="Arial" w:cs="Arial"/>
          <w:color w:val="000000"/>
          <w:sz w:val="20"/>
          <w:szCs w:val="20"/>
        </w:rPr>
        <w:t xml:space="preserve"> de ses coordonnées bancaires et fournir un nouveau relevé d’identité bancaire. Cette</w:t>
      </w:r>
    </w:p>
    <w:p w14:paraId="2342DE2F" w14:textId="77777777" w:rsidR="0073365E" w:rsidRPr="0073365E" w:rsidRDefault="0073365E" w:rsidP="0073365E">
      <w:pPr>
        <w:widowControl w:val="0"/>
        <w:tabs>
          <w:tab w:val="left" w:pos="392"/>
        </w:tabs>
        <w:autoSpaceDE w:val="0"/>
        <w:autoSpaceDN w:val="0"/>
        <w:adjustRightInd w:val="0"/>
        <w:spacing w:after="0" w:line="240" w:lineRule="auto"/>
        <w:ind w:right="111"/>
        <w:jc w:val="both"/>
        <w:rPr>
          <w:rFonts w:ascii="Arial" w:hAnsi="Arial" w:cs="Arial"/>
          <w:color w:val="000000"/>
          <w:sz w:val="20"/>
          <w:szCs w:val="20"/>
        </w:rPr>
      </w:pPr>
      <w:proofErr w:type="gramStart"/>
      <w:r w:rsidRPr="0073365E">
        <w:rPr>
          <w:rFonts w:ascii="Arial" w:hAnsi="Arial" w:cs="Arial"/>
          <w:color w:val="000000"/>
          <w:sz w:val="20"/>
          <w:szCs w:val="20"/>
        </w:rPr>
        <w:t>modification</w:t>
      </w:r>
      <w:proofErr w:type="gramEnd"/>
      <w:r w:rsidRPr="0073365E">
        <w:rPr>
          <w:rFonts w:ascii="Arial" w:hAnsi="Arial" w:cs="Arial"/>
          <w:color w:val="000000"/>
          <w:sz w:val="20"/>
          <w:szCs w:val="20"/>
        </w:rPr>
        <w:t xml:space="preserve"> ne donnera pas lieu à la rédaction d’un avenant. Le Directeur Financier de la CPAM 77</w:t>
      </w:r>
    </w:p>
    <w:p w14:paraId="5752660C" w14:textId="77777777" w:rsidR="0073365E" w:rsidRPr="0073365E" w:rsidRDefault="0073365E" w:rsidP="0073365E">
      <w:pPr>
        <w:widowControl w:val="0"/>
        <w:tabs>
          <w:tab w:val="left" w:pos="392"/>
        </w:tabs>
        <w:autoSpaceDE w:val="0"/>
        <w:autoSpaceDN w:val="0"/>
        <w:adjustRightInd w:val="0"/>
        <w:spacing w:after="0" w:line="240" w:lineRule="auto"/>
        <w:ind w:right="111"/>
        <w:jc w:val="both"/>
        <w:rPr>
          <w:rFonts w:ascii="Arial" w:hAnsi="Arial" w:cs="Arial"/>
          <w:color w:val="000000"/>
          <w:sz w:val="20"/>
          <w:szCs w:val="20"/>
        </w:rPr>
      </w:pPr>
      <w:proofErr w:type="gramStart"/>
      <w:r w:rsidRPr="0073365E">
        <w:rPr>
          <w:rFonts w:ascii="Arial" w:hAnsi="Arial" w:cs="Arial"/>
          <w:color w:val="000000"/>
          <w:sz w:val="20"/>
          <w:szCs w:val="20"/>
        </w:rPr>
        <w:t>règle</w:t>
      </w:r>
      <w:proofErr w:type="gramEnd"/>
      <w:r w:rsidRPr="0073365E">
        <w:rPr>
          <w:rFonts w:ascii="Arial" w:hAnsi="Arial" w:cs="Arial"/>
          <w:color w:val="000000"/>
          <w:sz w:val="20"/>
          <w:szCs w:val="20"/>
        </w:rPr>
        <w:t xml:space="preserve"> les sommes dues en exécution du présent accord-cadre dans un délai de trente (30) jours, à</w:t>
      </w:r>
    </w:p>
    <w:p w14:paraId="0F21C450" w14:textId="77777777" w:rsidR="0073365E" w:rsidRPr="0073365E" w:rsidRDefault="0073365E" w:rsidP="0073365E">
      <w:pPr>
        <w:widowControl w:val="0"/>
        <w:tabs>
          <w:tab w:val="left" w:pos="392"/>
        </w:tabs>
        <w:autoSpaceDE w:val="0"/>
        <w:autoSpaceDN w:val="0"/>
        <w:adjustRightInd w:val="0"/>
        <w:spacing w:after="0" w:line="240" w:lineRule="auto"/>
        <w:ind w:right="111"/>
        <w:jc w:val="both"/>
        <w:rPr>
          <w:rFonts w:ascii="Arial" w:hAnsi="Arial" w:cs="Arial"/>
          <w:color w:val="000000"/>
          <w:sz w:val="20"/>
          <w:szCs w:val="20"/>
        </w:rPr>
      </w:pPr>
      <w:proofErr w:type="gramStart"/>
      <w:r w:rsidRPr="0073365E">
        <w:rPr>
          <w:rFonts w:ascii="Arial" w:hAnsi="Arial" w:cs="Arial"/>
          <w:color w:val="000000"/>
          <w:sz w:val="20"/>
          <w:szCs w:val="20"/>
        </w:rPr>
        <w:t>compter</w:t>
      </w:r>
      <w:proofErr w:type="gramEnd"/>
      <w:r w:rsidRPr="0073365E">
        <w:rPr>
          <w:rFonts w:ascii="Arial" w:hAnsi="Arial" w:cs="Arial"/>
          <w:color w:val="000000"/>
          <w:sz w:val="20"/>
          <w:szCs w:val="20"/>
        </w:rPr>
        <w:t xml:space="preserve"> de la réception de la facture, après réalisation par le Titulaire et réception par la CPAM 77 des</w:t>
      </w:r>
    </w:p>
    <w:p w14:paraId="1D74DE66" w14:textId="77777777" w:rsidR="0073365E" w:rsidRPr="0073365E" w:rsidRDefault="0073365E" w:rsidP="0073365E">
      <w:pPr>
        <w:widowControl w:val="0"/>
        <w:tabs>
          <w:tab w:val="left" w:pos="392"/>
        </w:tabs>
        <w:autoSpaceDE w:val="0"/>
        <w:autoSpaceDN w:val="0"/>
        <w:adjustRightInd w:val="0"/>
        <w:spacing w:after="0" w:line="240" w:lineRule="auto"/>
        <w:ind w:right="111"/>
        <w:jc w:val="both"/>
        <w:rPr>
          <w:rFonts w:ascii="Arial" w:hAnsi="Arial" w:cs="Arial"/>
          <w:color w:val="000000"/>
          <w:sz w:val="20"/>
          <w:szCs w:val="20"/>
        </w:rPr>
      </w:pPr>
      <w:proofErr w:type="gramStart"/>
      <w:r w:rsidRPr="0073365E">
        <w:rPr>
          <w:rFonts w:ascii="Arial" w:hAnsi="Arial" w:cs="Arial"/>
          <w:color w:val="000000"/>
          <w:sz w:val="20"/>
          <w:szCs w:val="20"/>
        </w:rPr>
        <w:t>prestations</w:t>
      </w:r>
      <w:proofErr w:type="gramEnd"/>
      <w:r w:rsidRPr="0073365E">
        <w:rPr>
          <w:rFonts w:ascii="Arial" w:hAnsi="Arial" w:cs="Arial"/>
          <w:color w:val="000000"/>
          <w:sz w:val="20"/>
          <w:szCs w:val="20"/>
        </w:rPr>
        <w:t xml:space="preserve"> dans les conditions prévues au présent accord-cadre.</w:t>
      </w:r>
    </w:p>
    <w:p w14:paraId="310B72FC" w14:textId="77777777" w:rsidR="0073365E" w:rsidRDefault="0073365E" w:rsidP="0073365E">
      <w:pPr>
        <w:widowControl w:val="0"/>
        <w:tabs>
          <w:tab w:val="left" w:pos="392"/>
        </w:tabs>
        <w:autoSpaceDE w:val="0"/>
        <w:autoSpaceDN w:val="0"/>
        <w:adjustRightInd w:val="0"/>
        <w:spacing w:after="0" w:line="240" w:lineRule="auto"/>
        <w:ind w:right="111"/>
        <w:jc w:val="both"/>
        <w:rPr>
          <w:rFonts w:ascii="Arial" w:hAnsi="Arial" w:cs="Arial"/>
          <w:color w:val="000000"/>
          <w:sz w:val="20"/>
          <w:szCs w:val="20"/>
        </w:rPr>
      </w:pPr>
    </w:p>
    <w:p w14:paraId="27849E69" w14:textId="1F4B9121" w:rsidR="0073365E" w:rsidRPr="0073365E" w:rsidRDefault="0073365E" w:rsidP="0073365E">
      <w:pPr>
        <w:widowControl w:val="0"/>
        <w:tabs>
          <w:tab w:val="left" w:pos="392"/>
        </w:tabs>
        <w:autoSpaceDE w:val="0"/>
        <w:autoSpaceDN w:val="0"/>
        <w:adjustRightInd w:val="0"/>
        <w:spacing w:after="0" w:line="240" w:lineRule="auto"/>
        <w:ind w:right="111"/>
        <w:jc w:val="both"/>
        <w:rPr>
          <w:rFonts w:ascii="Arial" w:hAnsi="Arial" w:cs="Arial"/>
          <w:color w:val="000000"/>
          <w:sz w:val="20"/>
          <w:szCs w:val="20"/>
        </w:rPr>
      </w:pPr>
      <w:r w:rsidRPr="0073365E">
        <w:rPr>
          <w:rFonts w:ascii="Arial" w:hAnsi="Arial" w:cs="Arial"/>
          <w:color w:val="000000"/>
          <w:sz w:val="20"/>
          <w:szCs w:val="20"/>
        </w:rPr>
        <w:t>Pour les prix hors bordereaux des prix unitaires, un devis doit être transmis les 5 jours calendaires</w:t>
      </w:r>
    </w:p>
    <w:p w14:paraId="25BDF431" w14:textId="695C8181" w:rsidR="0073365E" w:rsidRDefault="0073365E" w:rsidP="0073365E">
      <w:pPr>
        <w:widowControl w:val="0"/>
        <w:tabs>
          <w:tab w:val="left" w:pos="392"/>
        </w:tabs>
        <w:autoSpaceDE w:val="0"/>
        <w:autoSpaceDN w:val="0"/>
        <w:adjustRightInd w:val="0"/>
        <w:spacing w:after="0" w:line="240" w:lineRule="auto"/>
        <w:ind w:right="111"/>
        <w:jc w:val="both"/>
        <w:rPr>
          <w:rFonts w:ascii="Arial" w:hAnsi="Arial" w:cs="Arial"/>
          <w:color w:val="000000"/>
          <w:sz w:val="20"/>
          <w:szCs w:val="20"/>
        </w:rPr>
      </w:pPr>
      <w:proofErr w:type="gramStart"/>
      <w:r w:rsidRPr="0073365E">
        <w:rPr>
          <w:rFonts w:ascii="Arial" w:hAnsi="Arial" w:cs="Arial"/>
          <w:color w:val="000000"/>
          <w:sz w:val="20"/>
          <w:szCs w:val="20"/>
        </w:rPr>
        <w:t>suivant</w:t>
      </w:r>
      <w:proofErr w:type="gramEnd"/>
      <w:r w:rsidRPr="0073365E">
        <w:rPr>
          <w:rFonts w:ascii="Arial" w:hAnsi="Arial" w:cs="Arial"/>
          <w:color w:val="000000"/>
          <w:sz w:val="20"/>
          <w:szCs w:val="20"/>
        </w:rPr>
        <w:t xml:space="preserve"> la demande.</w:t>
      </w:r>
    </w:p>
    <w:p w14:paraId="1CE10E41" w14:textId="77777777" w:rsidR="0073365E" w:rsidRPr="0073365E" w:rsidRDefault="0073365E" w:rsidP="0073365E">
      <w:pPr>
        <w:widowControl w:val="0"/>
        <w:tabs>
          <w:tab w:val="left" w:pos="392"/>
        </w:tabs>
        <w:autoSpaceDE w:val="0"/>
        <w:autoSpaceDN w:val="0"/>
        <w:adjustRightInd w:val="0"/>
        <w:spacing w:after="0" w:line="240" w:lineRule="auto"/>
        <w:ind w:right="111"/>
        <w:jc w:val="both"/>
        <w:rPr>
          <w:rFonts w:ascii="Arial" w:hAnsi="Arial" w:cs="Arial"/>
          <w:color w:val="000000"/>
          <w:sz w:val="20"/>
          <w:szCs w:val="20"/>
        </w:rPr>
      </w:pPr>
    </w:p>
    <w:p w14:paraId="1E271032" w14:textId="77777777" w:rsidR="0073365E" w:rsidRDefault="0073365E" w:rsidP="00E20580">
      <w:pPr>
        <w:widowControl w:val="0"/>
        <w:tabs>
          <w:tab w:val="left" w:pos="392"/>
        </w:tabs>
        <w:autoSpaceDE w:val="0"/>
        <w:autoSpaceDN w:val="0"/>
        <w:adjustRightInd w:val="0"/>
        <w:spacing w:after="0" w:line="240" w:lineRule="auto"/>
        <w:ind w:right="111"/>
        <w:jc w:val="both"/>
        <w:rPr>
          <w:rFonts w:ascii="Arial" w:hAnsi="Arial" w:cs="Arial"/>
          <w:color w:val="000000"/>
          <w:sz w:val="20"/>
          <w:szCs w:val="20"/>
        </w:rPr>
      </w:pPr>
    </w:p>
    <w:p w14:paraId="457B554B" w14:textId="77777777" w:rsidR="00D40BA7" w:rsidRDefault="00D40BA7">
      <w:pPr>
        <w:keepNext/>
        <w:keepLines/>
        <w:widowControl w:val="0"/>
        <w:numPr>
          <w:ilvl w:val="0"/>
          <w:numId w:val="28"/>
        </w:numPr>
        <w:tabs>
          <w:tab w:val="left" w:pos="392"/>
          <w:tab w:val="left" w:pos="822"/>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Délai de paiement :</w:t>
      </w:r>
    </w:p>
    <w:p w14:paraId="2783FC48" w14:textId="77777777" w:rsidR="00D40BA7" w:rsidRDefault="00D40BA7">
      <w:pPr>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p w14:paraId="0D722E6D" w14:textId="77777777" w:rsidR="00D40BA7" w:rsidRDefault="00D40BA7">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xml:space="preserve">Le délai de paiement est de </w:t>
      </w:r>
      <w:r w:rsidR="000345BF" w:rsidRPr="000345BF">
        <w:rPr>
          <w:rFonts w:ascii="Arial" w:hAnsi="Arial" w:cs="Arial"/>
          <w:b/>
          <w:color w:val="000000"/>
          <w:sz w:val="20"/>
          <w:szCs w:val="20"/>
        </w:rPr>
        <w:t>30</w:t>
      </w:r>
      <w:r w:rsidRPr="000345BF">
        <w:rPr>
          <w:rFonts w:ascii="Arial" w:hAnsi="Arial" w:cs="Arial"/>
          <w:b/>
          <w:color w:val="000000"/>
          <w:sz w:val="20"/>
          <w:szCs w:val="20"/>
        </w:rPr>
        <w:t xml:space="preserve"> </w:t>
      </w:r>
      <w:r>
        <w:rPr>
          <w:rFonts w:ascii="Arial" w:hAnsi="Arial" w:cs="Arial"/>
          <w:b/>
          <w:bCs/>
          <w:color w:val="000000"/>
          <w:sz w:val="20"/>
          <w:szCs w:val="20"/>
        </w:rPr>
        <w:t>jours</w:t>
      </w:r>
      <w:r>
        <w:rPr>
          <w:rFonts w:ascii="Arial" w:hAnsi="Arial" w:cs="Arial"/>
          <w:color w:val="000000"/>
          <w:sz w:val="20"/>
          <w:szCs w:val="20"/>
        </w:rPr>
        <w:t xml:space="preserve"> à compter de la réception de la demande de paiement ou du service fait si celui-ci est postérieur à la date de réception de la demande de paiement. </w:t>
      </w:r>
    </w:p>
    <w:p w14:paraId="706BBE06" w14:textId="77777777" w:rsidR="00D40BA7" w:rsidRDefault="00D40BA7">
      <w:pPr>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14:paraId="7065CF62" w14:textId="77777777" w:rsidR="00D40BA7" w:rsidRDefault="00D40BA7">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En cas de dépassement du délai de paiement, des intérêts moratoires sont versés au titulaire, calculés par application de la formule suivante :</w:t>
      </w:r>
    </w:p>
    <w:p w14:paraId="0CD1CF53" w14:textId="77777777" w:rsidR="00D40BA7" w:rsidRDefault="00D40BA7">
      <w:pPr>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14:paraId="680B6C35" w14:textId="77777777" w:rsidR="00D40BA7" w:rsidRDefault="00D40BA7">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IM = M x J/365 x Taux IM + F</w:t>
      </w:r>
    </w:p>
    <w:p w14:paraId="19430AEB" w14:textId="77777777" w:rsidR="00D40BA7" w:rsidRDefault="00D40BA7">
      <w:pPr>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14:paraId="3C068ECC" w14:textId="77777777" w:rsidR="00D40BA7" w:rsidRDefault="00D40BA7">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Dans laquelle :</w:t>
      </w:r>
    </w:p>
    <w:p w14:paraId="62A0EF24" w14:textId="77777777" w:rsidR="00D40BA7" w:rsidRDefault="00D40BA7">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IM : montant des intérêts moratoires</w:t>
      </w:r>
    </w:p>
    <w:p w14:paraId="53031969" w14:textId="77777777" w:rsidR="00D40BA7" w:rsidRDefault="00D40BA7">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lastRenderedPageBreak/>
        <w:t>M : montant TTC de la demande de paiement</w:t>
      </w:r>
    </w:p>
    <w:p w14:paraId="38F2A91C" w14:textId="77777777" w:rsidR="00D40BA7" w:rsidRDefault="00D40BA7">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Taux IM : taux de la Banque Centrale Européenne en vigueur majoré de 8 points</w:t>
      </w:r>
    </w:p>
    <w:p w14:paraId="504E7A74" w14:textId="77777777" w:rsidR="00D40BA7" w:rsidRDefault="00D40BA7">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J : nombre de jours calendaires entre la date limite et la date réelle de paiement</w:t>
      </w:r>
    </w:p>
    <w:p w14:paraId="6DBC8177" w14:textId="77777777" w:rsidR="00D40BA7" w:rsidRDefault="00D40BA7">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F : forfait de 40 € de frais de recouvrement</w:t>
      </w:r>
    </w:p>
    <w:p w14:paraId="73BF9D73" w14:textId="77777777" w:rsidR="00D40BA7" w:rsidRDefault="00D40BA7">
      <w:pPr>
        <w:keepNext/>
        <w:keepLines/>
        <w:widowControl w:val="0"/>
        <w:numPr>
          <w:ilvl w:val="0"/>
          <w:numId w:val="26"/>
        </w:numPr>
        <w:tabs>
          <w:tab w:val="clear" w:pos="108"/>
          <w:tab w:val="left" w:pos="534"/>
        </w:tabs>
        <w:autoSpaceDE w:val="0"/>
        <w:autoSpaceDN w:val="0"/>
        <w:adjustRightInd w:val="0"/>
        <w:spacing w:before="280" w:after="0" w:line="240" w:lineRule="auto"/>
        <w:ind w:left="534"/>
        <w:jc w:val="both"/>
        <w:rPr>
          <w:rFonts w:ascii="Arial" w:hAnsi="Arial" w:cs="Arial"/>
          <w:sz w:val="24"/>
          <w:szCs w:val="24"/>
        </w:rPr>
      </w:pPr>
      <w:bookmarkStart w:id="6" w:name="_Toc169862920"/>
      <w:bookmarkEnd w:id="6"/>
      <w:r>
        <w:rPr>
          <w:rFonts w:ascii="Arial" w:hAnsi="Arial" w:cs="Arial"/>
          <w:b/>
          <w:bCs/>
          <w:color w:val="595959"/>
          <w:sz w:val="28"/>
          <w:szCs w:val="28"/>
        </w:rPr>
        <w:t>RÉALISATION DES PRESTATIONS</w:t>
      </w:r>
    </w:p>
    <w:p w14:paraId="19084249" w14:textId="77777777" w:rsidR="00D40BA7" w:rsidRDefault="00D40BA7">
      <w:pPr>
        <w:keepNext/>
        <w:keepLines/>
        <w:widowControl w:val="0"/>
        <w:pBdr>
          <w:bottom w:val="single" w:sz="4" w:space="1" w:color="D9D9D9"/>
        </w:pBdr>
        <w:autoSpaceDE w:val="0"/>
        <w:autoSpaceDN w:val="0"/>
        <w:adjustRightInd w:val="0"/>
        <w:spacing w:after="0" w:line="240" w:lineRule="auto"/>
        <w:ind w:left="117" w:right="111"/>
        <w:jc w:val="both"/>
        <w:rPr>
          <w:rFonts w:ascii="Arial" w:hAnsi="Arial" w:cs="Arial"/>
          <w:color w:val="000000"/>
          <w:sz w:val="2"/>
          <w:szCs w:val="2"/>
        </w:rPr>
      </w:pPr>
    </w:p>
    <w:p w14:paraId="6CE3A795" w14:textId="77777777" w:rsidR="00D40BA7" w:rsidRDefault="00D40BA7">
      <w:pPr>
        <w:keepNext/>
        <w:keepLines/>
        <w:widowControl w:val="0"/>
        <w:numPr>
          <w:ilvl w:val="1"/>
          <w:numId w:val="26"/>
        </w:numPr>
        <w:tabs>
          <w:tab w:val="left" w:pos="822"/>
          <w:tab w:val="left" w:pos="1101"/>
        </w:tabs>
        <w:autoSpaceDE w:val="0"/>
        <w:autoSpaceDN w:val="0"/>
        <w:adjustRightInd w:val="0"/>
        <w:spacing w:before="200" w:after="200" w:line="240" w:lineRule="auto"/>
        <w:jc w:val="both"/>
        <w:rPr>
          <w:rFonts w:ascii="Arial" w:hAnsi="Arial" w:cs="Arial"/>
          <w:sz w:val="24"/>
          <w:szCs w:val="24"/>
        </w:rPr>
      </w:pPr>
      <w:r>
        <w:rPr>
          <w:rFonts w:ascii="Arial" w:hAnsi="Arial" w:cs="Arial"/>
          <w:b/>
          <w:bCs/>
          <w:color w:val="595959"/>
          <w:sz w:val="24"/>
          <w:szCs w:val="24"/>
        </w:rPr>
        <w:t>Conditions de réalisation des prestations</w:t>
      </w:r>
    </w:p>
    <w:p w14:paraId="74A100C1" w14:textId="77777777" w:rsidR="00D40BA7" w:rsidRDefault="00D40BA7">
      <w:pPr>
        <w:keepNext/>
        <w:keepLines/>
        <w:widowControl w:val="0"/>
        <w:numPr>
          <w:ilvl w:val="0"/>
          <w:numId w:val="28"/>
        </w:numPr>
        <w:tabs>
          <w:tab w:val="left" w:pos="392"/>
          <w:tab w:val="left" w:pos="822"/>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Documentation</w:t>
      </w:r>
      <w:r w:rsidR="000345BF">
        <w:rPr>
          <w:rFonts w:ascii="Arial" w:hAnsi="Arial" w:cs="Arial"/>
          <w:b/>
          <w:bCs/>
          <w:color w:val="FF0000"/>
          <w:sz w:val="16"/>
          <w:szCs w:val="16"/>
        </w:rPr>
        <w:t xml:space="preserve"> </w:t>
      </w:r>
      <w:r>
        <w:rPr>
          <w:rFonts w:ascii="Arial" w:hAnsi="Arial" w:cs="Arial"/>
          <w:b/>
          <w:bCs/>
          <w:color w:val="000000"/>
          <w:sz w:val="20"/>
          <w:szCs w:val="20"/>
        </w:rPr>
        <w:t>:</w:t>
      </w:r>
    </w:p>
    <w:p w14:paraId="1D69635A" w14:textId="1CE9F754" w:rsidR="00D40BA7" w:rsidRDefault="00D40BA7" w:rsidP="005C2E77">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Le titulaire s'engage à fournir à la livraison toute la documentation rédigée en français nécessaire à une utilisation et un fonctionnement corrects du matériel livré et à son entretien courant. Le titulaire s'engage à fournir les éventuels rectificatifs sans supplément de prix.</w:t>
      </w:r>
    </w:p>
    <w:p w14:paraId="6F1547C3" w14:textId="77777777" w:rsidR="00D40BA7" w:rsidRDefault="00D40BA7">
      <w:pPr>
        <w:keepNext/>
        <w:keepLines/>
        <w:widowControl w:val="0"/>
        <w:numPr>
          <w:ilvl w:val="0"/>
          <w:numId w:val="28"/>
        </w:numPr>
        <w:tabs>
          <w:tab w:val="left" w:pos="392"/>
          <w:tab w:val="left" w:pos="822"/>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Emballage</w:t>
      </w:r>
      <w:r w:rsidR="006B3703">
        <w:rPr>
          <w:rFonts w:ascii="Arial" w:hAnsi="Arial" w:cs="Arial"/>
          <w:b/>
          <w:bCs/>
          <w:color w:val="FF0000"/>
          <w:sz w:val="16"/>
          <w:szCs w:val="16"/>
        </w:rPr>
        <w:t xml:space="preserve"> </w:t>
      </w:r>
      <w:r>
        <w:rPr>
          <w:rFonts w:ascii="Arial" w:hAnsi="Arial" w:cs="Arial"/>
          <w:b/>
          <w:bCs/>
          <w:color w:val="000000"/>
          <w:sz w:val="20"/>
          <w:szCs w:val="20"/>
        </w:rPr>
        <w:t>:</w:t>
      </w:r>
    </w:p>
    <w:p w14:paraId="1E6EFC67" w14:textId="77777777" w:rsidR="00D40BA7" w:rsidRDefault="00D40BA7">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La qualité des emballages doit être appropriée aux conditions et modalités de transport. Dans la mesure du possible, le titulaire veille à utiliser des contenants réutilisés ou réutilisables, recyclés ou recyclables</w:t>
      </w:r>
      <w:r w:rsidR="00E20580">
        <w:rPr>
          <w:rFonts w:ascii="Arial" w:hAnsi="Arial" w:cs="Arial"/>
          <w:color w:val="000000"/>
          <w:sz w:val="20"/>
          <w:szCs w:val="20"/>
        </w:rPr>
        <w:t>.</w:t>
      </w:r>
    </w:p>
    <w:p w14:paraId="22D5B8F0" w14:textId="77777777" w:rsidR="00D40BA7" w:rsidRDefault="00D40BA7">
      <w:pPr>
        <w:widowControl w:val="0"/>
        <w:tabs>
          <w:tab w:val="left" w:pos="392"/>
        </w:tabs>
        <w:autoSpaceDE w:val="0"/>
        <w:autoSpaceDN w:val="0"/>
        <w:adjustRightInd w:val="0"/>
        <w:spacing w:after="0" w:line="240" w:lineRule="auto"/>
        <w:ind w:left="117" w:right="111"/>
        <w:jc w:val="both"/>
        <w:rPr>
          <w:rFonts w:ascii="Arial" w:hAnsi="Arial" w:cs="Arial"/>
          <w:sz w:val="24"/>
          <w:szCs w:val="24"/>
        </w:rPr>
      </w:pPr>
    </w:p>
    <w:p w14:paraId="7C248788" w14:textId="77777777" w:rsidR="00D40BA7" w:rsidRDefault="00D40BA7">
      <w:pPr>
        <w:keepNext/>
        <w:keepLines/>
        <w:widowControl w:val="0"/>
        <w:numPr>
          <w:ilvl w:val="0"/>
          <w:numId w:val="28"/>
        </w:numPr>
        <w:tabs>
          <w:tab w:val="left" w:pos="392"/>
          <w:tab w:val="left" w:pos="822"/>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Modalités de livraison</w:t>
      </w:r>
      <w:r w:rsidR="006B3703">
        <w:rPr>
          <w:rFonts w:ascii="Arial" w:hAnsi="Arial" w:cs="Arial"/>
          <w:b/>
          <w:bCs/>
          <w:color w:val="FF0000"/>
          <w:sz w:val="16"/>
          <w:szCs w:val="16"/>
        </w:rPr>
        <w:t xml:space="preserve"> </w:t>
      </w:r>
      <w:r>
        <w:rPr>
          <w:rFonts w:ascii="Arial" w:hAnsi="Arial" w:cs="Arial"/>
          <w:b/>
          <w:bCs/>
          <w:color w:val="000000"/>
          <w:sz w:val="20"/>
          <w:szCs w:val="20"/>
        </w:rPr>
        <w:t>:</w:t>
      </w:r>
    </w:p>
    <w:p w14:paraId="20705D07" w14:textId="77777777" w:rsidR="00D40BA7" w:rsidRDefault="00D40BA7">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Les fournitures doivent être livrées dans</w:t>
      </w:r>
      <w:r w:rsidR="006B3703">
        <w:rPr>
          <w:rFonts w:ascii="Arial" w:hAnsi="Arial" w:cs="Arial"/>
          <w:color w:val="000000"/>
          <w:sz w:val="20"/>
          <w:szCs w:val="20"/>
        </w:rPr>
        <w:t xml:space="preserve"> les conditions suivantes : </w:t>
      </w:r>
    </w:p>
    <w:p w14:paraId="11AD8952" w14:textId="77777777" w:rsidR="00D40BA7" w:rsidRDefault="00D40BA7">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Conformément à l'article 21 du CCAG, le titulaire veille à limiter l’impact environnemental des livraisons et du transport et notamment : éviter la circulation pendant les heures de pointe, transport groupé des marchandises, favoriser les modes de transports les plus respectueux de l’environnement.</w:t>
      </w:r>
    </w:p>
    <w:p w14:paraId="4979D5F8" w14:textId="77777777" w:rsidR="00D40BA7" w:rsidRDefault="00D40BA7">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Chaque livraison s'accompagne d'un bon de livraison qui détaille notamment : la date d'expédition, la référence du contrat, l'identification du titulaire et des fournitures livrées.</w:t>
      </w:r>
    </w:p>
    <w:p w14:paraId="62127A5C" w14:textId="77777777" w:rsidR="00D40BA7" w:rsidRDefault="00D40BA7">
      <w:pPr>
        <w:widowControl w:val="0"/>
        <w:tabs>
          <w:tab w:val="left" w:pos="392"/>
        </w:tabs>
        <w:autoSpaceDE w:val="0"/>
        <w:autoSpaceDN w:val="0"/>
        <w:adjustRightInd w:val="0"/>
        <w:spacing w:after="0" w:line="240" w:lineRule="auto"/>
        <w:ind w:left="117" w:right="111"/>
        <w:jc w:val="both"/>
        <w:rPr>
          <w:rFonts w:ascii="Arial" w:hAnsi="Arial" w:cs="Arial"/>
          <w:sz w:val="24"/>
          <w:szCs w:val="24"/>
        </w:rPr>
      </w:pPr>
    </w:p>
    <w:p w14:paraId="79ED1181" w14:textId="77777777" w:rsidR="00D40BA7" w:rsidRDefault="00D40BA7">
      <w:pPr>
        <w:keepNext/>
        <w:keepLines/>
        <w:widowControl w:val="0"/>
        <w:numPr>
          <w:ilvl w:val="0"/>
          <w:numId w:val="28"/>
        </w:numPr>
        <w:tabs>
          <w:tab w:val="left" w:pos="392"/>
          <w:tab w:val="left" w:pos="822"/>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Transport</w:t>
      </w:r>
      <w:r w:rsidR="00AA6313">
        <w:rPr>
          <w:rFonts w:ascii="Arial" w:hAnsi="Arial" w:cs="Arial"/>
          <w:b/>
          <w:bCs/>
          <w:color w:val="FF0000"/>
          <w:sz w:val="16"/>
          <w:szCs w:val="16"/>
        </w:rPr>
        <w:t xml:space="preserve"> </w:t>
      </w:r>
      <w:r>
        <w:rPr>
          <w:rFonts w:ascii="Arial" w:hAnsi="Arial" w:cs="Arial"/>
          <w:b/>
          <w:bCs/>
          <w:color w:val="000000"/>
          <w:sz w:val="20"/>
          <w:szCs w:val="20"/>
        </w:rPr>
        <w:t>:</w:t>
      </w:r>
    </w:p>
    <w:p w14:paraId="16C58C42" w14:textId="77777777" w:rsidR="00D40BA7" w:rsidRDefault="00D40BA7" w:rsidP="00AA6313">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Conformément à l'article 20.3 du CCAG Fournitures courantes et services, le transport s'effectue, sous la responsabilité du titulaire, jusqu'au lieu de livraison. Le conditionnement, le chargement, l'arrimage et le déchargement sont effectués sous sa responsabilité.</w:t>
      </w:r>
    </w:p>
    <w:p w14:paraId="33A28656" w14:textId="77777777" w:rsidR="00D40BA7" w:rsidRDefault="00D40BA7">
      <w:pPr>
        <w:keepNext/>
        <w:keepLines/>
        <w:widowControl w:val="0"/>
        <w:numPr>
          <w:ilvl w:val="1"/>
          <w:numId w:val="26"/>
        </w:numPr>
        <w:tabs>
          <w:tab w:val="left" w:pos="822"/>
          <w:tab w:val="left" w:pos="1101"/>
        </w:tabs>
        <w:autoSpaceDE w:val="0"/>
        <w:autoSpaceDN w:val="0"/>
        <w:adjustRightInd w:val="0"/>
        <w:spacing w:before="200" w:after="200" w:line="240" w:lineRule="auto"/>
        <w:jc w:val="both"/>
        <w:rPr>
          <w:rFonts w:ascii="Arial" w:hAnsi="Arial" w:cs="Arial"/>
          <w:sz w:val="24"/>
          <w:szCs w:val="24"/>
        </w:rPr>
      </w:pPr>
      <w:r>
        <w:rPr>
          <w:rFonts w:ascii="Arial" w:hAnsi="Arial" w:cs="Arial"/>
          <w:b/>
          <w:bCs/>
          <w:color w:val="595959"/>
          <w:sz w:val="24"/>
          <w:szCs w:val="24"/>
        </w:rPr>
        <w:t>Vérification des prestations</w:t>
      </w:r>
    </w:p>
    <w:p w14:paraId="7D085A38" w14:textId="77777777" w:rsidR="00D40BA7" w:rsidRDefault="00D40BA7">
      <w:pPr>
        <w:keepNext/>
        <w:keepLines/>
        <w:widowControl w:val="0"/>
        <w:numPr>
          <w:ilvl w:val="0"/>
          <w:numId w:val="28"/>
        </w:numPr>
        <w:tabs>
          <w:tab w:val="left" w:pos="392"/>
          <w:tab w:val="left" w:pos="822"/>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Niveau d'obligation prévu au contrat</w:t>
      </w:r>
      <w:r w:rsidR="00AA6313">
        <w:rPr>
          <w:rFonts w:ascii="Arial" w:hAnsi="Arial" w:cs="Arial"/>
          <w:b/>
          <w:bCs/>
          <w:color w:val="FF0000"/>
          <w:sz w:val="16"/>
          <w:szCs w:val="16"/>
        </w:rPr>
        <w:t xml:space="preserve"> </w:t>
      </w:r>
      <w:r>
        <w:rPr>
          <w:rFonts w:ascii="Arial" w:hAnsi="Arial" w:cs="Arial"/>
          <w:b/>
          <w:bCs/>
          <w:color w:val="000000"/>
          <w:sz w:val="20"/>
          <w:szCs w:val="20"/>
        </w:rPr>
        <w:t>:</w:t>
      </w:r>
    </w:p>
    <w:p w14:paraId="447A1366" w14:textId="77777777" w:rsidR="00D40BA7" w:rsidRDefault="00D40BA7">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Du fait de l'objet du contrat le titulaire est soumis à une obligation générale de résultat. Celle-ci s'impose au titulaire dans l’exécution de ses engagements contractuels et pour l'intégralité des prestations décrites au contrat. Le titulaire s’engage à exécuter les prestations et à remettre les livrables associés avec le niveau de compétence professionnelle requis pour ce type de prestations, à consacrer tous les moyens humains et matériels nécessaires à sa bonne exécution, ainsi qu’à coopérer de bonne foi avec l’ensemble des intervenants amenés à participer au contrat.</w:t>
      </w:r>
    </w:p>
    <w:p w14:paraId="1A47100A" w14:textId="77777777" w:rsidR="00D40BA7" w:rsidRDefault="00D40BA7">
      <w:pPr>
        <w:widowControl w:val="0"/>
        <w:tabs>
          <w:tab w:val="left" w:pos="392"/>
        </w:tabs>
        <w:autoSpaceDE w:val="0"/>
        <w:autoSpaceDN w:val="0"/>
        <w:adjustRightInd w:val="0"/>
        <w:spacing w:after="0" w:line="240" w:lineRule="auto"/>
        <w:ind w:left="117" w:right="111"/>
        <w:jc w:val="both"/>
        <w:rPr>
          <w:rFonts w:ascii="Arial" w:hAnsi="Arial" w:cs="Arial"/>
          <w:sz w:val="24"/>
          <w:szCs w:val="24"/>
        </w:rPr>
      </w:pPr>
    </w:p>
    <w:p w14:paraId="43FE7181" w14:textId="5B1327BC" w:rsidR="00C6743E" w:rsidRPr="002552EF" w:rsidRDefault="00D40BA7" w:rsidP="002552EF">
      <w:pPr>
        <w:keepNext/>
        <w:keepLines/>
        <w:widowControl w:val="0"/>
        <w:numPr>
          <w:ilvl w:val="0"/>
          <w:numId w:val="28"/>
        </w:numPr>
        <w:tabs>
          <w:tab w:val="left" w:pos="392"/>
          <w:tab w:val="left" w:pos="822"/>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Opérations de vérification des fournitures</w:t>
      </w:r>
      <w:r w:rsidR="00AA6313">
        <w:rPr>
          <w:rFonts w:ascii="Arial" w:hAnsi="Arial" w:cs="Arial"/>
          <w:b/>
          <w:bCs/>
          <w:color w:val="FF0000"/>
          <w:sz w:val="16"/>
          <w:szCs w:val="16"/>
        </w:rPr>
        <w:t xml:space="preserve"> </w:t>
      </w:r>
      <w:r>
        <w:rPr>
          <w:rFonts w:ascii="Arial" w:hAnsi="Arial" w:cs="Arial"/>
          <w:b/>
          <w:bCs/>
          <w:color w:val="000000"/>
          <w:sz w:val="20"/>
          <w:szCs w:val="20"/>
        </w:rPr>
        <w:t>:</w:t>
      </w:r>
    </w:p>
    <w:p w14:paraId="17524DB6" w14:textId="6A2FB9F9" w:rsidR="00D40BA7" w:rsidRDefault="00D40BA7">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Les prestations sont soumises à des vérifications quantitatives et qualitatives simples, destinées à constater qu'elles répondent aux stipulations du contrat dans les conditions prévues aux articles 27 et 28 du CCAG Fournitures courantes et services.</w:t>
      </w:r>
    </w:p>
    <w:p w14:paraId="4B7C05B3" w14:textId="77777777" w:rsidR="00D40BA7" w:rsidRDefault="00D40BA7">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L'acheteur effectue ces vérifications lors de la livraison des fournitures. Si aucune décision n'est notifiée, ces fournitures sont réputées admises le jour de leur livraison.</w:t>
      </w:r>
    </w:p>
    <w:p w14:paraId="6429B8EE" w14:textId="77777777" w:rsidR="00B371B3" w:rsidRDefault="00D40BA7">
      <w:pPr>
        <w:widowControl w:val="0"/>
        <w:autoSpaceDE w:val="0"/>
        <w:autoSpaceDN w:val="0"/>
        <w:adjustRightInd w:val="0"/>
        <w:spacing w:before="120" w:after="120" w:line="240" w:lineRule="auto"/>
        <w:ind w:left="117"/>
        <w:jc w:val="both"/>
        <w:rPr>
          <w:rFonts w:ascii="Arial" w:hAnsi="Arial" w:cs="Arial"/>
          <w:color w:val="000000"/>
          <w:sz w:val="20"/>
          <w:szCs w:val="20"/>
        </w:rPr>
      </w:pPr>
      <w:r>
        <w:rPr>
          <w:rFonts w:ascii="Arial" w:hAnsi="Arial" w:cs="Arial"/>
          <w:color w:val="000000"/>
          <w:sz w:val="20"/>
          <w:szCs w:val="20"/>
        </w:rPr>
        <w:t>Si la quantité livrée n'est pas conforme, l'acheteur peut décider de les accepter en l'état, mettre le titulaire en demeure de reprendre l'excédent ou de compléter la livraison dans le délai qu'il prescrit.</w:t>
      </w:r>
    </w:p>
    <w:p w14:paraId="6FF381E9" w14:textId="52654916" w:rsidR="00D40BA7" w:rsidRPr="00B371B3" w:rsidRDefault="00B371B3">
      <w:pPr>
        <w:widowControl w:val="0"/>
        <w:autoSpaceDE w:val="0"/>
        <w:autoSpaceDN w:val="0"/>
        <w:adjustRightInd w:val="0"/>
        <w:spacing w:before="120" w:after="120" w:line="240" w:lineRule="auto"/>
        <w:ind w:left="117"/>
        <w:jc w:val="both"/>
        <w:rPr>
          <w:rFonts w:ascii="Arial" w:hAnsi="Arial" w:cs="Arial"/>
          <w:color w:val="000000"/>
          <w:sz w:val="20"/>
          <w:szCs w:val="20"/>
        </w:rPr>
      </w:pPr>
      <w:r w:rsidRPr="00B371B3">
        <w:rPr>
          <w:rFonts w:ascii="Arial" w:hAnsi="Arial" w:cs="Arial"/>
          <w:color w:val="000000"/>
          <w:sz w:val="20"/>
          <w:szCs w:val="20"/>
        </w:rPr>
        <w:lastRenderedPageBreak/>
        <w:t>Si la quantité livrée n’est pas conforme, l’acheteur peut décider de les accepter en l’état, ou mettre le titulaire en demeure de reprendre l’excédent ou de compléter la livraison dans un délai de trois (5) jours ouvrés à compter de la réception de la mise en demeure. </w:t>
      </w:r>
    </w:p>
    <w:p w14:paraId="6BCBB856" w14:textId="77777777" w:rsidR="00D40BA7" w:rsidRDefault="00D40BA7">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En cas de non-conformité entre la quantité livrée et le bon de livraison, le bon est rectifié et signé par les personnes en charge de la livraison pour le titulaire et de la vérification pour l'acheteur.</w:t>
      </w:r>
    </w:p>
    <w:p w14:paraId="016B9C47" w14:textId="77777777" w:rsidR="00D40BA7" w:rsidRDefault="00D40BA7">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 xml:space="preserve">Si les fournitures ne sont pas conformes, elles sont refusées et doivent être remplacées immédiatement par le titulaire sur demande de l'acheteur. L'acheteur peut toutefois accepter les fournitures qui contiennent des défauts ou ne respectent pas toutes les prescriptions du cahier des charges, avec réfaction du prix. </w:t>
      </w:r>
    </w:p>
    <w:p w14:paraId="18570BF7" w14:textId="3FA2513D" w:rsidR="00D40BA7" w:rsidRDefault="00D40BA7">
      <w:pPr>
        <w:widowControl w:val="0"/>
        <w:autoSpaceDE w:val="0"/>
        <w:autoSpaceDN w:val="0"/>
        <w:adjustRightInd w:val="0"/>
        <w:spacing w:before="120" w:after="120" w:line="240" w:lineRule="auto"/>
        <w:ind w:left="117"/>
        <w:jc w:val="both"/>
        <w:rPr>
          <w:rFonts w:ascii="Arial" w:hAnsi="Arial" w:cs="Arial"/>
          <w:color w:val="000000"/>
          <w:sz w:val="20"/>
          <w:szCs w:val="20"/>
        </w:rPr>
      </w:pPr>
      <w:r>
        <w:rPr>
          <w:rFonts w:ascii="Arial" w:hAnsi="Arial" w:cs="Arial"/>
          <w:color w:val="000000"/>
          <w:sz w:val="20"/>
          <w:szCs w:val="20"/>
        </w:rPr>
        <w:t>A l'issue des opérations de vérification qualitative, l'acheteur prend une décision d'admission, d'ajournement, de réfaction ou de rejet dans les conditions prévues à l'article 30 du CCAG.</w:t>
      </w:r>
    </w:p>
    <w:p w14:paraId="5113671A" w14:textId="65E7BA5B" w:rsidR="00C6743E" w:rsidRDefault="00C6743E">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 xml:space="preserve">En cas de </w:t>
      </w:r>
      <w:r w:rsidR="00C233CE">
        <w:rPr>
          <w:rFonts w:ascii="Arial" w:hAnsi="Arial" w:cs="Arial"/>
          <w:color w:val="000000"/>
          <w:sz w:val="20"/>
          <w:szCs w:val="20"/>
        </w:rPr>
        <w:t>non-respect des délais</w:t>
      </w:r>
      <w:r>
        <w:rPr>
          <w:rFonts w:ascii="Arial" w:hAnsi="Arial" w:cs="Arial"/>
          <w:color w:val="000000"/>
          <w:sz w:val="20"/>
          <w:szCs w:val="20"/>
        </w:rPr>
        <w:t>, des pénalités sont prévues à l’article 8 du CCAP.</w:t>
      </w:r>
    </w:p>
    <w:p w14:paraId="5E72B0BC" w14:textId="77777777" w:rsidR="00D40BA7" w:rsidRDefault="00D40BA7">
      <w:pPr>
        <w:widowControl w:val="0"/>
        <w:tabs>
          <w:tab w:val="left" w:pos="392"/>
        </w:tabs>
        <w:autoSpaceDE w:val="0"/>
        <w:autoSpaceDN w:val="0"/>
        <w:adjustRightInd w:val="0"/>
        <w:spacing w:after="0" w:line="240" w:lineRule="auto"/>
        <w:ind w:left="117" w:right="111"/>
        <w:jc w:val="both"/>
        <w:rPr>
          <w:rFonts w:ascii="Arial" w:hAnsi="Arial" w:cs="Arial"/>
          <w:sz w:val="24"/>
          <w:szCs w:val="24"/>
        </w:rPr>
      </w:pPr>
    </w:p>
    <w:p w14:paraId="49F2451A" w14:textId="06B1E0FB" w:rsidR="00D40BA7" w:rsidRPr="00037109" w:rsidRDefault="00D40BA7" w:rsidP="00037109">
      <w:pPr>
        <w:keepNext/>
        <w:keepLines/>
        <w:widowControl w:val="0"/>
        <w:numPr>
          <w:ilvl w:val="1"/>
          <w:numId w:val="26"/>
        </w:numPr>
        <w:tabs>
          <w:tab w:val="left" w:pos="822"/>
          <w:tab w:val="left" w:pos="1101"/>
        </w:tabs>
        <w:autoSpaceDE w:val="0"/>
        <w:autoSpaceDN w:val="0"/>
        <w:adjustRightInd w:val="0"/>
        <w:spacing w:before="200" w:after="200" w:line="240" w:lineRule="auto"/>
        <w:jc w:val="both"/>
        <w:rPr>
          <w:rFonts w:ascii="Arial" w:hAnsi="Arial" w:cs="Arial"/>
          <w:sz w:val="24"/>
          <w:szCs w:val="24"/>
        </w:rPr>
      </w:pPr>
      <w:r>
        <w:rPr>
          <w:rFonts w:ascii="Arial" w:hAnsi="Arial" w:cs="Arial"/>
          <w:b/>
          <w:bCs/>
          <w:color w:val="595959"/>
          <w:sz w:val="24"/>
          <w:szCs w:val="24"/>
        </w:rPr>
        <w:t>Développement durable</w:t>
      </w:r>
    </w:p>
    <w:p w14:paraId="486218D0" w14:textId="5E5C34F8" w:rsidR="00037109" w:rsidRPr="00037109" w:rsidRDefault="00D40BA7" w:rsidP="00037109">
      <w:pPr>
        <w:keepNext/>
        <w:keepLines/>
        <w:widowControl w:val="0"/>
        <w:numPr>
          <w:ilvl w:val="0"/>
          <w:numId w:val="28"/>
        </w:numPr>
        <w:tabs>
          <w:tab w:val="left" w:pos="392"/>
          <w:tab w:val="left" w:pos="822"/>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Clause environnementale :</w:t>
      </w:r>
    </w:p>
    <w:p w14:paraId="75A91FF9" w14:textId="77777777" w:rsidR="00037109" w:rsidRPr="00037109" w:rsidRDefault="00037109" w:rsidP="00037109">
      <w:pPr>
        <w:widowControl w:val="0"/>
        <w:autoSpaceDE w:val="0"/>
        <w:autoSpaceDN w:val="0"/>
        <w:adjustRightInd w:val="0"/>
        <w:spacing w:before="120" w:after="120" w:line="240" w:lineRule="auto"/>
        <w:ind w:left="117"/>
        <w:jc w:val="both"/>
        <w:rPr>
          <w:rFonts w:ascii="Arial" w:hAnsi="Arial" w:cs="Arial"/>
          <w:color w:val="000000"/>
          <w:sz w:val="20"/>
          <w:szCs w:val="20"/>
        </w:rPr>
      </w:pPr>
      <w:r w:rsidRPr="00037109">
        <w:rPr>
          <w:rFonts w:ascii="Arial" w:hAnsi="Arial" w:cs="Arial"/>
          <w:color w:val="000000"/>
          <w:sz w:val="20"/>
          <w:szCs w:val="20"/>
        </w:rPr>
        <w:t>Dans le cadre de l’exécution du présent marché, le titulaire s’engage à mettre en œuvre des pratiques contribuant à la protection de l’environnement et au développement durable, conformément aux orientations de la politique environnementale du pouvoir adjudicateur.</w:t>
      </w:r>
    </w:p>
    <w:p w14:paraId="743C9B4D" w14:textId="77777777" w:rsidR="00037109" w:rsidRPr="00037109" w:rsidRDefault="00037109" w:rsidP="00037109">
      <w:pPr>
        <w:widowControl w:val="0"/>
        <w:autoSpaceDE w:val="0"/>
        <w:autoSpaceDN w:val="0"/>
        <w:adjustRightInd w:val="0"/>
        <w:spacing w:before="120" w:after="120" w:line="240" w:lineRule="auto"/>
        <w:ind w:left="117"/>
        <w:jc w:val="both"/>
        <w:rPr>
          <w:rFonts w:ascii="Arial" w:hAnsi="Arial" w:cs="Arial"/>
          <w:color w:val="000000"/>
          <w:sz w:val="20"/>
          <w:szCs w:val="20"/>
        </w:rPr>
      </w:pPr>
      <w:r w:rsidRPr="00037109">
        <w:rPr>
          <w:rFonts w:ascii="Arial" w:hAnsi="Arial" w:cs="Arial"/>
          <w:color w:val="000000"/>
          <w:sz w:val="20"/>
          <w:szCs w:val="20"/>
        </w:rPr>
        <w:t>À ce titre, le titulaire devra :</w:t>
      </w:r>
    </w:p>
    <w:p w14:paraId="541EBEF3" w14:textId="77777777" w:rsidR="00037109" w:rsidRPr="00037109" w:rsidRDefault="00037109" w:rsidP="00037109">
      <w:pPr>
        <w:widowControl w:val="0"/>
        <w:autoSpaceDE w:val="0"/>
        <w:autoSpaceDN w:val="0"/>
        <w:adjustRightInd w:val="0"/>
        <w:spacing w:before="120" w:after="120" w:line="240" w:lineRule="auto"/>
        <w:ind w:left="117"/>
        <w:jc w:val="both"/>
        <w:rPr>
          <w:rFonts w:ascii="Arial" w:hAnsi="Arial" w:cs="Arial"/>
          <w:color w:val="000000"/>
          <w:sz w:val="20"/>
          <w:szCs w:val="20"/>
        </w:rPr>
      </w:pPr>
      <w:r w:rsidRPr="00037109">
        <w:rPr>
          <w:rFonts w:ascii="Arial" w:hAnsi="Arial" w:cs="Arial"/>
          <w:color w:val="000000"/>
          <w:sz w:val="20"/>
          <w:szCs w:val="20"/>
        </w:rPr>
        <w:t>Fournir des produits à faible impact environnemental, en privilégiant les produits :</w:t>
      </w:r>
    </w:p>
    <w:p w14:paraId="3A90525C" w14:textId="106A523C" w:rsidR="00037109" w:rsidRPr="00037109" w:rsidRDefault="00037109" w:rsidP="00037109">
      <w:pPr>
        <w:pStyle w:val="Paragraphedeliste"/>
        <w:widowControl w:val="0"/>
        <w:numPr>
          <w:ilvl w:val="0"/>
          <w:numId w:val="40"/>
        </w:numPr>
        <w:autoSpaceDE w:val="0"/>
        <w:autoSpaceDN w:val="0"/>
        <w:adjustRightInd w:val="0"/>
        <w:spacing w:before="120" w:after="120" w:line="240" w:lineRule="auto"/>
        <w:jc w:val="both"/>
        <w:rPr>
          <w:rFonts w:ascii="Arial" w:hAnsi="Arial" w:cs="Arial"/>
          <w:color w:val="000000"/>
          <w:sz w:val="20"/>
          <w:szCs w:val="20"/>
        </w:rPr>
      </w:pPr>
      <w:proofErr w:type="gramStart"/>
      <w:r w:rsidRPr="00037109">
        <w:rPr>
          <w:rFonts w:ascii="Arial" w:hAnsi="Arial" w:cs="Arial"/>
          <w:color w:val="000000"/>
          <w:sz w:val="20"/>
          <w:szCs w:val="20"/>
        </w:rPr>
        <w:t>bénéficiant</w:t>
      </w:r>
      <w:proofErr w:type="gramEnd"/>
      <w:r w:rsidRPr="00037109">
        <w:rPr>
          <w:rFonts w:ascii="Arial" w:hAnsi="Arial" w:cs="Arial"/>
          <w:color w:val="000000"/>
          <w:sz w:val="20"/>
          <w:szCs w:val="20"/>
        </w:rPr>
        <w:t xml:space="preserve"> d’un écolabel officiel (Ecolabel européen, NF Environnement ou équivalent reconnu) ;</w:t>
      </w:r>
    </w:p>
    <w:p w14:paraId="4DB46458" w14:textId="2ED22564" w:rsidR="00037109" w:rsidRPr="00037109" w:rsidRDefault="00037109" w:rsidP="00037109">
      <w:pPr>
        <w:pStyle w:val="Paragraphedeliste"/>
        <w:widowControl w:val="0"/>
        <w:numPr>
          <w:ilvl w:val="0"/>
          <w:numId w:val="40"/>
        </w:numPr>
        <w:autoSpaceDE w:val="0"/>
        <w:autoSpaceDN w:val="0"/>
        <w:adjustRightInd w:val="0"/>
        <w:spacing w:before="120" w:after="120" w:line="240" w:lineRule="auto"/>
        <w:jc w:val="both"/>
        <w:rPr>
          <w:rFonts w:ascii="Arial" w:hAnsi="Arial" w:cs="Arial"/>
          <w:color w:val="000000"/>
          <w:sz w:val="20"/>
          <w:szCs w:val="20"/>
        </w:rPr>
      </w:pPr>
      <w:proofErr w:type="gramStart"/>
      <w:r w:rsidRPr="00037109">
        <w:rPr>
          <w:rFonts w:ascii="Arial" w:hAnsi="Arial" w:cs="Arial"/>
          <w:color w:val="000000"/>
          <w:sz w:val="20"/>
          <w:szCs w:val="20"/>
        </w:rPr>
        <w:t>concentrés</w:t>
      </w:r>
      <w:proofErr w:type="gramEnd"/>
      <w:r w:rsidRPr="00037109">
        <w:rPr>
          <w:rFonts w:ascii="Arial" w:hAnsi="Arial" w:cs="Arial"/>
          <w:color w:val="000000"/>
          <w:sz w:val="20"/>
          <w:szCs w:val="20"/>
        </w:rPr>
        <w:t xml:space="preserve"> ou permettant de limiter les volumes d’emballage, de stockage et de transport ;</w:t>
      </w:r>
    </w:p>
    <w:p w14:paraId="1C7A6467" w14:textId="7AB6CB62" w:rsidR="00037109" w:rsidRPr="00037109" w:rsidRDefault="00037109" w:rsidP="00037109">
      <w:pPr>
        <w:pStyle w:val="Paragraphedeliste"/>
        <w:widowControl w:val="0"/>
        <w:numPr>
          <w:ilvl w:val="0"/>
          <w:numId w:val="40"/>
        </w:numPr>
        <w:autoSpaceDE w:val="0"/>
        <w:autoSpaceDN w:val="0"/>
        <w:adjustRightInd w:val="0"/>
        <w:spacing w:before="120" w:after="120" w:line="240" w:lineRule="auto"/>
        <w:jc w:val="both"/>
        <w:rPr>
          <w:rFonts w:ascii="Arial" w:hAnsi="Arial" w:cs="Arial"/>
          <w:color w:val="000000"/>
          <w:sz w:val="20"/>
          <w:szCs w:val="20"/>
        </w:rPr>
      </w:pPr>
      <w:proofErr w:type="gramStart"/>
      <w:r w:rsidRPr="00037109">
        <w:rPr>
          <w:rFonts w:ascii="Arial" w:hAnsi="Arial" w:cs="Arial"/>
          <w:color w:val="000000"/>
          <w:sz w:val="20"/>
          <w:szCs w:val="20"/>
        </w:rPr>
        <w:t>exempts</w:t>
      </w:r>
      <w:proofErr w:type="gramEnd"/>
      <w:r w:rsidRPr="00037109">
        <w:rPr>
          <w:rFonts w:ascii="Arial" w:hAnsi="Arial" w:cs="Arial"/>
          <w:color w:val="000000"/>
          <w:sz w:val="20"/>
          <w:szCs w:val="20"/>
        </w:rPr>
        <w:t xml:space="preserve"> de substances classées dangereuses pour la santé humaine ou l’environnement, conformément à la réglementation en vigueur (règlement CLP et règlement REACH notamment).</w:t>
      </w:r>
    </w:p>
    <w:p w14:paraId="1E6A947E" w14:textId="77777777" w:rsidR="00037109" w:rsidRPr="00037109" w:rsidRDefault="00037109" w:rsidP="00037109">
      <w:pPr>
        <w:widowControl w:val="0"/>
        <w:autoSpaceDE w:val="0"/>
        <w:autoSpaceDN w:val="0"/>
        <w:adjustRightInd w:val="0"/>
        <w:spacing w:before="120" w:after="120" w:line="240" w:lineRule="auto"/>
        <w:ind w:left="117"/>
        <w:jc w:val="both"/>
        <w:rPr>
          <w:rFonts w:ascii="Arial" w:hAnsi="Arial" w:cs="Arial"/>
          <w:color w:val="000000"/>
          <w:sz w:val="20"/>
          <w:szCs w:val="20"/>
        </w:rPr>
      </w:pPr>
      <w:r w:rsidRPr="00037109">
        <w:rPr>
          <w:rFonts w:ascii="Arial" w:hAnsi="Arial" w:cs="Arial"/>
          <w:color w:val="000000"/>
          <w:sz w:val="20"/>
          <w:szCs w:val="20"/>
        </w:rPr>
        <w:t>Réduire la production de déchets, en privilégiant les emballages recyclables, réutilisables ou issus de matériaux recyclés. Le titulaire veillera, dans la mesure du possible, à la reprise des emballages vides et à leur valorisation par des filières appropriées.</w:t>
      </w:r>
    </w:p>
    <w:p w14:paraId="79CF6DC7" w14:textId="77777777" w:rsidR="00037109" w:rsidRPr="00037109" w:rsidRDefault="00037109" w:rsidP="00037109">
      <w:pPr>
        <w:widowControl w:val="0"/>
        <w:autoSpaceDE w:val="0"/>
        <w:autoSpaceDN w:val="0"/>
        <w:adjustRightInd w:val="0"/>
        <w:spacing w:before="120" w:after="120" w:line="240" w:lineRule="auto"/>
        <w:ind w:left="117"/>
        <w:jc w:val="both"/>
        <w:rPr>
          <w:rFonts w:ascii="Arial" w:hAnsi="Arial" w:cs="Arial"/>
          <w:color w:val="000000"/>
          <w:sz w:val="20"/>
          <w:szCs w:val="20"/>
        </w:rPr>
      </w:pPr>
      <w:r w:rsidRPr="00037109">
        <w:rPr>
          <w:rFonts w:ascii="Arial" w:hAnsi="Arial" w:cs="Arial"/>
          <w:color w:val="000000"/>
          <w:sz w:val="20"/>
          <w:szCs w:val="20"/>
        </w:rPr>
        <w:t>Limiter les impacts liés au transport, en optimisant les livraisons (groupement des commandes, limitation du nombre de trajets, recours à des véhicules à faibles émissions lorsque possible).</w:t>
      </w:r>
    </w:p>
    <w:p w14:paraId="25B35A7D" w14:textId="77777777" w:rsidR="00037109" w:rsidRPr="00037109" w:rsidRDefault="00037109" w:rsidP="00037109">
      <w:pPr>
        <w:widowControl w:val="0"/>
        <w:autoSpaceDE w:val="0"/>
        <w:autoSpaceDN w:val="0"/>
        <w:adjustRightInd w:val="0"/>
        <w:spacing w:before="120" w:after="120" w:line="240" w:lineRule="auto"/>
        <w:ind w:left="117"/>
        <w:jc w:val="both"/>
        <w:rPr>
          <w:rFonts w:ascii="Arial" w:hAnsi="Arial" w:cs="Arial"/>
          <w:color w:val="000000"/>
          <w:sz w:val="20"/>
          <w:szCs w:val="20"/>
        </w:rPr>
      </w:pPr>
      <w:r w:rsidRPr="00037109">
        <w:rPr>
          <w:rFonts w:ascii="Arial" w:hAnsi="Arial" w:cs="Arial"/>
          <w:color w:val="000000"/>
          <w:sz w:val="20"/>
          <w:szCs w:val="20"/>
        </w:rPr>
        <w:t>Justifier, sur demande du pouvoir adjudicateur, du respect des engagements environnementaux mentionnés ci-dessus, par la transmission de tout document probant (fiches techniques, attestations d’écolabel, fiches de données de sécurité, certificats, etc.).</w:t>
      </w:r>
    </w:p>
    <w:p w14:paraId="4D0017DC" w14:textId="77777777" w:rsidR="007B1899" w:rsidRDefault="00037109" w:rsidP="007B1899">
      <w:pPr>
        <w:widowControl w:val="0"/>
        <w:autoSpaceDE w:val="0"/>
        <w:autoSpaceDN w:val="0"/>
        <w:adjustRightInd w:val="0"/>
        <w:spacing w:before="120" w:after="120" w:line="240" w:lineRule="auto"/>
        <w:ind w:left="117"/>
        <w:jc w:val="both"/>
        <w:rPr>
          <w:rFonts w:ascii="Arial" w:hAnsi="Arial" w:cs="Arial"/>
          <w:color w:val="000000"/>
          <w:sz w:val="20"/>
          <w:szCs w:val="20"/>
        </w:rPr>
      </w:pPr>
      <w:r w:rsidRPr="00037109">
        <w:rPr>
          <w:rFonts w:ascii="Arial" w:hAnsi="Arial" w:cs="Arial"/>
          <w:color w:val="000000"/>
          <w:sz w:val="20"/>
          <w:szCs w:val="20"/>
        </w:rPr>
        <w:t>En cas de manquement constaté à ces obligations, le pouvoir adjudicateur pourra mettre le titulaire en demeure d’y remédier dans un délai de quinze (15) jours à compter de la notification de ladite mise en demeure.</w:t>
      </w:r>
      <w:r w:rsidRPr="00037109">
        <w:rPr>
          <w:rFonts w:ascii="Arial" w:hAnsi="Arial" w:cs="Arial"/>
          <w:color w:val="000000"/>
          <w:sz w:val="20"/>
          <w:szCs w:val="20"/>
        </w:rPr>
        <w:br/>
        <w:t>À défaut de régularisation dans ce délai, le pouvoir adjudicateur pourra appliquer les pénalités prévues au marché ou, le cas échéant, procéder à la résiliation du marché pour faute, conformément aux dispositions du CCAG-FCS.</w:t>
      </w:r>
    </w:p>
    <w:p w14:paraId="6E4C1C49" w14:textId="1E7015C6" w:rsidR="002C29B4" w:rsidRPr="002C29B4" w:rsidRDefault="002C29B4" w:rsidP="007B1899">
      <w:pPr>
        <w:widowControl w:val="0"/>
        <w:autoSpaceDE w:val="0"/>
        <w:autoSpaceDN w:val="0"/>
        <w:adjustRightInd w:val="0"/>
        <w:spacing w:before="120" w:after="120" w:line="240" w:lineRule="auto"/>
        <w:ind w:left="117"/>
        <w:jc w:val="both"/>
        <w:rPr>
          <w:rFonts w:ascii="Arial" w:hAnsi="Arial" w:cs="Arial"/>
          <w:color w:val="000000"/>
          <w:sz w:val="20"/>
          <w:szCs w:val="20"/>
        </w:rPr>
      </w:pPr>
      <w:r w:rsidRPr="002C29B4">
        <w:rPr>
          <w:rFonts w:ascii="Arial" w:hAnsi="Arial" w:cs="Arial"/>
          <w:color w:val="000000"/>
          <w:sz w:val="20"/>
          <w:szCs w:val="20"/>
        </w:rPr>
        <w:t>Le titulaire s’assure du respect par ses sous-traitants de ces obligations environnementales.</w:t>
      </w:r>
    </w:p>
    <w:p w14:paraId="0FA1AE7D" w14:textId="41335C42" w:rsidR="00FF0AA2" w:rsidRDefault="00FF0AA2" w:rsidP="002C29B4">
      <w:pPr>
        <w:widowControl w:val="0"/>
        <w:tabs>
          <w:tab w:val="left" w:pos="392"/>
        </w:tabs>
        <w:autoSpaceDE w:val="0"/>
        <w:autoSpaceDN w:val="0"/>
        <w:adjustRightInd w:val="0"/>
        <w:spacing w:after="0" w:line="240" w:lineRule="auto"/>
        <w:ind w:right="111"/>
        <w:jc w:val="both"/>
        <w:rPr>
          <w:rFonts w:ascii="Arial" w:hAnsi="Arial" w:cs="Arial"/>
          <w:sz w:val="24"/>
          <w:szCs w:val="24"/>
        </w:rPr>
      </w:pPr>
    </w:p>
    <w:p w14:paraId="2DF18214" w14:textId="77777777" w:rsidR="00D40BA7" w:rsidRDefault="00D40BA7">
      <w:pPr>
        <w:keepNext/>
        <w:keepLines/>
        <w:widowControl w:val="0"/>
        <w:numPr>
          <w:ilvl w:val="1"/>
          <w:numId w:val="26"/>
        </w:numPr>
        <w:tabs>
          <w:tab w:val="left" w:pos="822"/>
          <w:tab w:val="left" w:pos="1101"/>
        </w:tabs>
        <w:autoSpaceDE w:val="0"/>
        <w:autoSpaceDN w:val="0"/>
        <w:adjustRightInd w:val="0"/>
        <w:spacing w:before="200" w:after="200" w:line="240" w:lineRule="auto"/>
        <w:jc w:val="both"/>
        <w:rPr>
          <w:rFonts w:ascii="Arial" w:hAnsi="Arial" w:cs="Arial"/>
          <w:sz w:val="24"/>
          <w:szCs w:val="24"/>
        </w:rPr>
      </w:pPr>
      <w:r>
        <w:rPr>
          <w:rFonts w:ascii="Arial" w:hAnsi="Arial" w:cs="Arial"/>
          <w:b/>
          <w:bCs/>
          <w:color w:val="595959"/>
          <w:sz w:val="24"/>
          <w:szCs w:val="24"/>
        </w:rPr>
        <w:lastRenderedPageBreak/>
        <w:t>Autres stipulations</w:t>
      </w:r>
    </w:p>
    <w:p w14:paraId="243DAB8A" w14:textId="58CB48A2" w:rsidR="00D40BA7" w:rsidRPr="003702F7" w:rsidRDefault="00D40BA7" w:rsidP="003702F7">
      <w:pPr>
        <w:keepNext/>
        <w:keepLines/>
        <w:widowControl w:val="0"/>
        <w:numPr>
          <w:ilvl w:val="0"/>
          <w:numId w:val="28"/>
        </w:numPr>
        <w:tabs>
          <w:tab w:val="left" w:pos="392"/>
          <w:tab w:val="left" w:pos="822"/>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Clause de réexamen et modifications du contrat :</w:t>
      </w:r>
      <w:r w:rsidRPr="003702F7">
        <w:rPr>
          <w:rFonts w:ascii="Arial" w:hAnsi="Arial" w:cs="Arial"/>
          <w:color w:val="000000"/>
          <w:sz w:val="20"/>
          <w:szCs w:val="20"/>
        </w:rPr>
        <w:t> </w:t>
      </w:r>
    </w:p>
    <w:p w14:paraId="6CEA9117" w14:textId="77777777" w:rsidR="00D40BA7" w:rsidRDefault="00D40BA7">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Les modifications prescrites ont un rapport direct avec l'objet du contrat, sont imprévisibles et rendues nécessaires pour la bonne exécution du contrat sans en bouleverser l'économie générale.</w:t>
      </w:r>
    </w:p>
    <w:p w14:paraId="7DCD15E3" w14:textId="77777777" w:rsidR="00D40BA7" w:rsidRDefault="00D40BA7">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Si au cours de l'exécution du contrat, les parties contractantes ont connaissance d'une </w:t>
      </w:r>
      <w:r>
        <w:rPr>
          <w:rFonts w:ascii="Arial" w:hAnsi="Arial" w:cs="Arial"/>
          <w:b/>
          <w:bCs/>
          <w:color w:val="000000"/>
          <w:sz w:val="20"/>
          <w:szCs w:val="20"/>
        </w:rPr>
        <w:t>solution technique innovante </w:t>
      </w:r>
      <w:r>
        <w:rPr>
          <w:rFonts w:ascii="Arial" w:hAnsi="Arial" w:cs="Arial"/>
          <w:color w:val="000000"/>
          <w:sz w:val="20"/>
          <w:szCs w:val="20"/>
        </w:rPr>
        <w:t>en rapport avec l'objet du contrat, celle-ci peut être mise en œuvre par le titulaire en dérogeant aux prescriptions du cahier des charges, avec l'accord de l'acheteur et sur proposition titulaire. Ces modifications doivent être de nature à améliorer les caractéristiques des prestations objet du contrat pour un coût équivalent, réduire les coûts de revient ou l'impact environnemental du processus de fabrication notamment. Elles ne doivent néanmoins pas être de nature à entraîner une modification substantielle du contrat.</w:t>
      </w:r>
    </w:p>
    <w:p w14:paraId="3FCDB374" w14:textId="77777777" w:rsidR="00D40BA7" w:rsidRDefault="00D40BA7">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 xml:space="preserve">Dans le cadre d’évènements particuliers, localisés ou non, comme des attentats, des catastrophes naturelles ou industrielles, des pandémies ou épidémies, il peut être exigé du titulaire l’application de </w:t>
      </w:r>
      <w:r>
        <w:rPr>
          <w:rFonts w:ascii="Arial" w:hAnsi="Arial" w:cs="Arial"/>
          <w:b/>
          <w:bCs/>
          <w:color w:val="000000"/>
          <w:sz w:val="20"/>
          <w:szCs w:val="20"/>
        </w:rPr>
        <w:t>mesures transitoires de prévention et de sécurité</w:t>
      </w:r>
      <w:r>
        <w:rPr>
          <w:rFonts w:ascii="Arial" w:hAnsi="Arial" w:cs="Arial"/>
          <w:color w:val="000000"/>
          <w:sz w:val="20"/>
          <w:szCs w:val="20"/>
        </w:rPr>
        <w:t xml:space="preserve">. </w:t>
      </w:r>
    </w:p>
    <w:p w14:paraId="516A4B12" w14:textId="77777777" w:rsidR="00D40BA7" w:rsidRDefault="00D40BA7">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 xml:space="preserve">L’acheteur transmets les consignes particulières à appliquer et leur durée d’application au titulaire qui ne peut pas les refuser. </w:t>
      </w:r>
    </w:p>
    <w:p w14:paraId="75CEDAE3" w14:textId="77777777" w:rsidR="00D40BA7" w:rsidRDefault="00D40BA7">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Dans le cas où ces mesures engendreraient des adaptations de délais ou des coûts supplémentaires, le titulaire demande leur prise en charge par l’acheteur en produisant tous les justificatifs appropriés. Le cas échéant un acte modificatif est établi si les prix du contrat doivent être réévalués.</w:t>
      </w:r>
    </w:p>
    <w:p w14:paraId="1BB01F24" w14:textId="77777777" w:rsidR="00D40BA7" w:rsidRDefault="00D40BA7">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En cas de désaccord sur les conséquences financières, la résiliation du contrat pour évènements extérieurs peut être prononcée par l’acheteur, sans indemnité pour le titulaire.</w:t>
      </w:r>
    </w:p>
    <w:p w14:paraId="4EA7787A" w14:textId="77777777" w:rsidR="00D40BA7" w:rsidRDefault="00D40BA7">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En cas de cessation d’activité, cession de contrat, décès, difficultés techniques ou financières empêchant la mise en œuvre des obligations contractuelles, le titulaire ou son représentant légal peut proposer à l’acheteur un nouveau titulaire pour le remplacer.</w:t>
      </w:r>
    </w:p>
    <w:p w14:paraId="09C5B657" w14:textId="77777777" w:rsidR="00D40BA7" w:rsidRDefault="00D40BA7">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L’acheteur vérifie que le remplaçant proposé ne relève pas d’un des cas d’interdiction de soumissionner et apprécie ses capacités professionnelles, techniques et financières, sur la base des mêmes pièces que celles produites par le titulaire. A l’issue de cet examen, l’acheteur accepte ou refuse la substitution. En cas de refus le contrat est résilié sans indemnisation.</w:t>
      </w:r>
    </w:p>
    <w:p w14:paraId="00F0EF2B" w14:textId="77777777" w:rsidR="00D40BA7" w:rsidRDefault="00D40BA7">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Cette même possibilité est offerte à chacun des membres en cas de groupement, après accord de l’ensemble des cocontractants, en cas de substitution d’un membre ou recomposition des responsabilités entre les membres du groupement. En cas de refus de l’acheteur ou de désaccord entre les membres du groupement, l’acheteur résilie totalement ou partiellement le contrat et sans indemnisation.</w:t>
      </w:r>
    </w:p>
    <w:p w14:paraId="3613E3A4" w14:textId="77777777" w:rsidR="00D40BA7" w:rsidRDefault="00D40BA7" w:rsidP="00A96B88">
      <w:pPr>
        <w:widowControl w:val="0"/>
        <w:tabs>
          <w:tab w:val="left" w:pos="392"/>
        </w:tabs>
        <w:autoSpaceDE w:val="0"/>
        <w:autoSpaceDN w:val="0"/>
        <w:adjustRightInd w:val="0"/>
        <w:spacing w:after="0" w:line="240" w:lineRule="auto"/>
        <w:ind w:right="111"/>
        <w:jc w:val="both"/>
        <w:rPr>
          <w:rFonts w:ascii="Arial" w:hAnsi="Arial" w:cs="Arial"/>
          <w:sz w:val="24"/>
          <w:szCs w:val="24"/>
        </w:rPr>
      </w:pPr>
    </w:p>
    <w:p w14:paraId="3410EC10" w14:textId="77777777" w:rsidR="00D40BA7" w:rsidRDefault="00D40BA7">
      <w:pPr>
        <w:keepNext/>
        <w:keepLines/>
        <w:widowControl w:val="0"/>
        <w:numPr>
          <w:ilvl w:val="0"/>
          <w:numId w:val="26"/>
        </w:numPr>
        <w:tabs>
          <w:tab w:val="clear" w:pos="108"/>
          <w:tab w:val="left" w:pos="534"/>
        </w:tabs>
        <w:autoSpaceDE w:val="0"/>
        <w:autoSpaceDN w:val="0"/>
        <w:adjustRightInd w:val="0"/>
        <w:spacing w:before="280" w:after="0" w:line="240" w:lineRule="auto"/>
        <w:ind w:left="534"/>
        <w:jc w:val="both"/>
        <w:rPr>
          <w:rFonts w:ascii="Arial" w:hAnsi="Arial" w:cs="Arial"/>
          <w:sz w:val="24"/>
          <w:szCs w:val="24"/>
        </w:rPr>
      </w:pPr>
      <w:bookmarkStart w:id="7" w:name="_Toc169862921"/>
      <w:bookmarkEnd w:id="7"/>
      <w:r>
        <w:rPr>
          <w:rFonts w:ascii="Arial" w:hAnsi="Arial" w:cs="Arial"/>
          <w:b/>
          <w:bCs/>
          <w:color w:val="595959"/>
          <w:sz w:val="28"/>
          <w:szCs w:val="28"/>
        </w:rPr>
        <w:t>OBLIGATIONS DU TITULAIRE</w:t>
      </w:r>
    </w:p>
    <w:p w14:paraId="083CECD2" w14:textId="77777777" w:rsidR="00D40BA7" w:rsidRDefault="00D40BA7">
      <w:pPr>
        <w:keepNext/>
        <w:keepLines/>
        <w:widowControl w:val="0"/>
        <w:pBdr>
          <w:bottom w:val="single" w:sz="4" w:space="1" w:color="D9D9D9"/>
        </w:pBdr>
        <w:autoSpaceDE w:val="0"/>
        <w:autoSpaceDN w:val="0"/>
        <w:adjustRightInd w:val="0"/>
        <w:spacing w:after="0" w:line="240" w:lineRule="auto"/>
        <w:ind w:left="117" w:right="111"/>
        <w:jc w:val="both"/>
        <w:rPr>
          <w:rFonts w:ascii="Arial" w:hAnsi="Arial" w:cs="Arial"/>
          <w:color w:val="000000"/>
          <w:sz w:val="2"/>
          <w:szCs w:val="2"/>
        </w:rPr>
      </w:pPr>
    </w:p>
    <w:p w14:paraId="2455E0F3" w14:textId="77777777" w:rsidR="00D40BA7" w:rsidRDefault="00D40BA7">
      <w:pPr>
        <w:keepNext/>
        <w:keepLines/>
        <w:widowControl w:val="0"/>
        <w:numPr>
          <w:ilvl w:val="1"/>
          <w:numId w:val="26"/>
        </w:numPr>
        <w:tabs>
          <w:tab w:val="left" w:pos="822"/>
          <w:tab w:val="left" w:pos="1101"/>
        </w:tabs>
        <w:autoSpaceDE w:val="0"/>
        <w:autoSpaceDN w:val="0"/>
        <w:adjustRightInd w:val="0"/>
        <w:spacing w:after="200" w:line="240" w:lineRule="auto"/>
        <w:jc w:val="both"/>
        <w:rPr>
          <w:rFonts w:ascii="Arial" w:hAnsi="Arial" w:cs="Arial"/>
          <w:sz w:val="24"/>
          <w:szCs w:val="24"/>
        </w:rPr>
      </w:pPr>
      <w:r>
        <w:rPr>
          <w:rFonts w:ascii="Arial" w:hAnsi="Arial" w:cs="Arial"/>
          <w:b/>
          <w:bCs/>
          <w:color w:val="595959"/>
          <w:sz w:val="24"/>
          <w:szCs w:val="24"/>
        </w:rPr>
        <w:t>Obligations courantes du titulaire</w:t>
      </w:r>
    </w:p>
    <w:p w14:paraId="0DA387A6" w14:textId="77777777" w:rsidR="00D40BA7" w:rsidRDefault="00D40BA7">
      <w:pPr>
        <w:keepNext/>
        <w:keepLines/>
        <w:widowControl w:val="0"/>
        <w:numPr>
          <w:ilvl w:val="0"/>
          <w:numId w:val="28"/>
        </w:numPr>
        <w:tabs>
          <w:tab w:val="left" w:pos="392"/>
          <w:tab w:val="left" w:pos="822"/>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Assurances :</w:t>
      </w:r>
    </w:p>
    <w:p w14:paraId="559795B7" w14:textId="77777777" w:rsidR="00D40BA7" w:rsidRDefault="00D40BA7">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Le titulaire doit contracter les assurances permettant de garantir sa responsabilité à l'égard de l'acheteur et des tiers, victimes d'accidents ou de dommages causés par l'exécution des prestations.</w:t>
      </w:r>
    </w:p>
    <w:p w14:paraId="33575FFA" w14:textId="77777777" w:rsidR="00D40BA7" w:rsidRDefault="00D40BA7">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Il doit justifier, dans un délai de quinze jours à compter de la notification du contrat et avant tout début d'exécution de celui-ci, qu'il est titulaire de ces contrats d'assurances, au moyen d'une attestation établissant l'étendue de la responsabilité garantie.</w:t>
      </w:r>
    </w:p>
    <w:p w14:paraId="3A09D323" w14:textId="77777777" w:rsidR="00D40BA7" w:rsidRDefault="00D40BA7">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A tout moment durant l'exécution le titulaire doit être en mesure de produire cette attestation dans un délai de 15 jours à compter de la réception de la demande de l'acheteur.</w:t>
      </w:r>
    </w:p>
    <w:p w14:paraId="25F5ACF9" w14:textId="77777777" w:rsidR="00D40BA7" w:rsidRDefault="00D40BA7">
      <w:pPr>
        <w:widowControl w:val="0"/>
        <w:tabs>
          <w:tab w:val="left" w:pos="392"/>
        </w:tabs>
        <w:autoSpaceDE w:val="0"/>
        <w:autoSpaceDN w:val="0"/>
        <w:adjustRightInd w:val="0"/>
        <w:spacing w:after="0" w:line="240" w:lineRule="auto"/>
        <w:ind w:left="117" w:right="111"/>
        <w:jc w:val="both"/>
        <w:rPr>
          <w:rFonts w:ascii="Arial" w:hAnsi="Arial" w:cs="Arial"/>
          <w:sz w:val="24"/>
          <w:szCs w:val="24"/>
        </w:rPr>
      </w:pPr>
    </w:p>
    <w:p w14:paraId="5CF99C54" w14:textId="77777777" w:rsidR="00D40BA7" w:rsidRDefault="00D40BA7">
      <w:pPr>
        <w:keepNext/>
        <w:keepLines/>
        <w:widowControl w:val="0"/>
        <w:numPr>
          <w:ilvl w:val="0"/>
          <w:numId w:val="28"/>
        </w:numPr>
        <w:tabs>
          <w:tab w:val="left" w:pos="392"/>
          <w:tab w:val="left" w:pos="822"/>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Devoir d’information et de conseil :</w:t>
      </w:r>
    </w:p>
    <w:p w14:paraId="6EEF347B" w14:textId="77777777" w:rsidR="00D40BA7" w:rsidRDefault="00D40BA7">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Le titulaire est tenu à une obligation générale d’information et de conseil à l'égard de l'acheteur. A ce titre, il l’avise de toute modification réglementaire applicable aux prestations objet du contrat et de tout autre élément susceptible d'affecter ses conditions d'exécution.</w:t>
      </w:r>
    </w:p>
    <w:p w14:paraId="69BD3716" w14:textId="77777777" w:rsidR="00D40BA7" w:rsidRDefault="00D40BA7">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Le titulaire, en sa qualité de professionnel du domaine objet du contrat, s’engage à communiquer à l'acheteur dans les meilleurs délais, les alertes et mises en garde, notamment en cas de retard, de difficultés majeures ou de tout événement susceptible d’impacter le projet.</w:t>
      </w:r>
    </w:p>
    <w:p w14:paraId="1AF7301F" w14:textId="77777777" w:rsidR="00D40BA7" w:rsidRDefault="00D40BA7">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Enfin, le titulaire est tenu de notifier à l'acheteur les modifications survenant au cours de l’exécution du contrat et qui se rapportent :</w:t>
      </w:r>
    </w:p>
    <w:p w14:paraId="17FDC2AC" w14:textId="77777777" w:rsidR="00D40BA7" w:rsidRDefault="00D40BA7">
      <w:pPr>
        <w:widowControl w:val="0"/>
        <w:tabs>
          <w:tab w:val="left" w:pos="707"/>
        </w:tabs>
        <w:autoSpaceDE w:val="0"/>
        <w:autoSpaceDN w:val="0"/>
        <w:adjustRightInd w:val="0"/>
        <w:spacing w:after="0" w:line="240" w:lineRule="auto"/>
        <w:ind w:left="707" w:hanging="283"/>
        <w:jc w:val="both"/>
        <w:rPr>
          <w:rFonts w:ascii="Arial" w:hAnsi="Arial" w:cs="Arial"/>
          <w:sz w:val="24"/>
          <w:szCs w:val="24"/>
        </w:rPr>
      </w:pPr>
      <w:r>
        <w:rPr>
          <w:rFonts w:ascii="Arial" w:hAnsi="Arial" w:cs="Arial"/>
          <w:color w:val="000000"/>
          <w:sz w:val="20"/>
          <w:szCs w:val="20"/>
        </w:rPr>
        <w:t>-</w:t>
      </w:r>
      <w:r>
        <w:rPr>
          <w:rFonts w:ascii="Arial" w:hAnsi="Arial" w:cs="Arial"/>
          <w:sz w:val="24"/>
          <w:szCs w:val="24"/>
        </w:rPr>
        <w:tab/>
      </w:r>
      <w:r>
        <w:rPr>
          <w:rFonts w:ascii="Arial" w:hAnsi="Arial" w:cs="Arial"/>
          <w:color w:val="000000"/>
          <w:sz w:val="20"/>
          <w:szCs w:val="20"/>
        </w:rPr>
        <w:t>Aux personnes ayant le pouvoir de l’engager ;</w:t>
      </w:r>
    </w:p>
    <w:p w14:paraId="7D21F6CE" w14:textId="77777777" w:rsidR="00D40BA7" w:rsidRDefault="00D40BA7">
      <w:pPr>
        <w:widowControl w:val="0"/>
        <w:tabs>
          <w:tab w:val="left" w:pos="707"/>
        </w:tabs>
        <w:autoSpaceDE w:val="0"/>
        <w:autoSpaceDN w:val="0"/>
        <w:adjustRightInd w:val="0"/>
        <w:spacing w:after="0" w:line="240" w:lineRule="auto"/>
        <w:ind w:left="707" w:hanging="283"/>
        <w:jc w:val="both"/>
        <w:rPr>
          <w:rFonts w:ascii="Arial" w:hAnsi="Arial" w:cs="Arial"/>
          <w:sz w:val="24"/>
          <w:szCs w:val="24"/>
        </w:rPr>
      </w:pPr>
      <w:r>
        <w:rPr>
          <w:rFonts w:ascii="Arial" w:hAnsi="Arial" w:cs="Arial"/>
          <w:color w:val="000000"/>
          <w:sz w:val="20"/>
          <w:szCs w:val="20"/>
        </w:rPr>
        <w:t>-</w:t>
      </w:r>
      <w:r>
        <w:rPr>
          <w:rFonts w:ascii="Arial" w:hAnsi="Arial" w:cs="Arial"/>
          <w:sz w:val="24"/>
          <w:szCs w:val="24"/>
        </w:rPr>
        <w:tab/>
      </w:r>
      <w:r>
        <w:rPr>
          <w:rFonts w:ascii="Arial" w:hAnsi="Arial" w:cs="Arial"/>
          <w:color w:val="000000"/>
          <w:sz w:val="20"/>
          <w:szCs w:val="20"/>
        </w:rPr>
        <w:t>A la forme juridique sous laquelle il exerce son activité, à sa raison sociale ou sa dénomination ;</w:t>
      </w:r>
    </w:p>
    <w:p w14:paraId="1B063121" w14:textId="77777777" w:rsidR="00D40BA7" w:rsidRDefault="00D40BA7">
      <w:pPr>
        <w:widowControl w:val="0"/>
        <w:tabs>
          <w:tab w:val="left" w:pos="707"/>
        </w:tabs>
        <w:autoSpaceDE w:val="0"/>
        <w:autoSpaceDN w:val="0"/>
        <w:adjustRightInd w:val="0"/>
        <w:spacing w:after="0" w:line="240" w:lineRule="auto"/>
        <w:ind w:left="707" w:hanging="283"/>
        <w:jc w:val="both"/>
        <w:rPr>
          <w:rFonts w:ascii="Arial" w:hAnsi="Arial" w:cs="Arial"/>
          <w:sz w:val="24"/>
          <w:szCs w:val="24"/>
        </w:rPr>
      </w:pPr>
      <w:r>
        <w:rPr>
          <w:rFonts w:ascii="Arial" w:hAnsi="Arial" w:cs="Arial"/>
          <w:color w:val="000000"/>
          <w:sz w:val="20"/>
          <w:szCs w:val="20"/>
        </w:rPr>
        <w:t>-</w:t>
      </w:r>
      <w:r>
        <w:rPr>
          <w:rFonts w:ascii="Arial" w:hAnsi="Arial" w:cs="Arial"/>
          <w:sz w:val="24"/>
          <w:szCs w:val="24"/>
        </w:rPr>
        <w:tab/>
      </w:r>
      <w:r>
        <w:rPr>
          <w:rFonts w:ascii="Arial" w:hAnsi="Arial" w:cs="Arial"/>
          <w:color w:val="000000"/>
          <w:sz w:val="20"/>
          <w:szCs w:val="20"/>
        </w:rPr>
        <w:t>A son adresse, son siège social ou à l’adresse d’exécution des prestations ;</w:t>
      </w:r>
    </w:p>
    <w:p w14:paraId="57976EDE" w14:textId="77777777" w:rsidR="00D40BA7" w:rsidRDefault="00D40BA7">
      <w:pPr>
        <w:widowControl w:val="0"/>
        <w:tabs>
          <w:tab w:val="left" w:pos="707"/>
        </w:tabs>
        <w:autoSpaceDE w:val="0"/>
        <w:autoSpaceDN w:val="0"/>
        <w:adjustRightInd w:val="0"/>
        <w:spacing w:after="0" w:line="240" w:lineRule="auto"/>
        <w:ind w:left="707" w:hanging="283"/>
        <w:jc w:val="both"/>
        <w:rPr>
          <w:rFonts w:ascii="Arial" w:hAnsi="Arial" w:cs="Arial"/>
          <w:sz w:val="24"/>
          <w:szCs w:val="24"/>
        </w:rPr>
      </w:pPr>
      <w:r>
        <w:rPr>
          <w:rFonts w:ascii="Arial" w:hAnsi="Arial" w:cs="Arial"/>
          <w:color w:val="000000"/>
          <w:sz w:val="20"/>
          <w:szCs w:val="20"/>
        </w:rPr>
        <w:t>-</w:t>
      </w:r>
      <w:r>
        <w:rPr>
          <w:rFonts w:ascii="Arial" w:hAnsi="Arial" w:cs="Arial"/>
          <w:sz w:val="24"/>
          <w:szCs w:val="24"/>
        </w:rPr>
        <w:tab/>
      </w:r>
      <w:r>
        <w:rPr>
          <w:rFonts w:ascii="Arial" w:hAnsi="Arial" w:cs="Arial"/>
          <w:color w:val="000000"/>
          <w:sz w:val="20"/>
          <w:szCs w:val="20"/>
        </w:rPr>
        <w:t>Aux renseignements qu’il a communiqués pour l’acceptation d’un sous-traitant et l’agrément de ses conditions de paiement.</w:t>
      </w:r>
    </w:p>
    <w:p w14:paraId="6785171C" w14:textId="77777777" w:rsidR="00D40BA7" w:rsidRDefault="00D40BA7">
      <w:pPr>
        <w:widowControl w:val="0"/>
        <w:tabs>
          <w:tab w:val="left" w:pos="392"/>
        </w:tabs>
        <w:autoSpaceDE w:val="0"/>
        <w:autoSpaceDN w:val="0"/>
        <w:adjustRightInd w:val="0"/>
        <w:spacing w:after="0" w:line="240" w:lineRule="auto"/>
        <w:ind w:left="117" w:right="111"/>
        <w:jc w:val="both"/>
        <w:rPr>
          <w:rFonts w:ascii="Arial" w:hAnsi="Arial" w:cs="Arial"/>
          <w:sz w:val="24"/>
          <w:szCs w:val="24"/>
        </w:rPr>
      </w:pPr>
    </w:p>
    <w:p w14:paraId="77D46C8D" w14:textId="77777777" w:rsidR="00D40BA7" w:rsidRDefault="00D40BA7">
      <w:pPr>
        <w:keepNext/>
        <w:keepLines/>
        <w:widowControl w:val="0"/>
        <w:numPr>
          <w:ilvl w:val="0"/>
          <w:numId w:val="28"/>
        </w:numPr>
        <w:tabs>
          <w:tab w:val="left" w:pos="392"/>
          <w:tab w:val="left" w:pos="822"/>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Obligation de vigilance</w:t>
      </w:r>
      <w:r w:rsidR="00440A47">
        <w:rPr>
          <w:rFonts w:ascii="Arial" w:hAnsi="Arial" w:cs="Arial"/>
          <w:b/>
          <w:bCs/>
          <w:color w:val="FF0000"/>
          <w:sz w:val="16"/>
          <w:szCs w:val="16"/>
        </w:rPr>
        <w:t xml:space="preserve"> </w:t>
      </w:r>
      <w:r>
        <w:rPr>
          <w:rFonts w:ascii="Arial" w:hAnsi="Arial" w:cs="Arial"/>
          <w:b/>
          <w:bCs/>
          <w:color w:val="000000"/>
          <w:sz w:val="20"/>
          <w:szCs w:val="20"/>
        </w:rPr>
        <w:t>:</w:t>
      </w:r>
    </w:p>
    <w:p w14:paraId="2B556631" w14:textId="77777777" w:rsidR="00D40BA7" w:rsidRDefault="00D40BA7">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Le titulaire remet :</w:t>
      </w:r>
    </w:p>
    <w:p w14:paraId="063E4124" w14:textId="77777777" w:rsidR="00D40BA7" w:rsidRDefault="00D40BA7">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1) avant le début de chaque détachement d'un salarié, une attestation sur l'honneur indiquant son intention de faire appel à des salariés détachés et dans l'affirmative :</w:t>
      </w:r>
    </w:p>
    <w:p w14:paraId="1D55C5AA" w14:textId="77777777" w:rsidR="00D40BA7" w:rsidRDefault="00D40BA7">
      <w:pPr>
        <w:widowControl w:val="0"/>
        <w:tabs>
          <w:tab w:val="left" w:pos="707"/>
        </w:tabs>
        <w:autoSpaceDE w:val="0"/>
        <w:autoSpaceDN w:val="0"/>
        <w:adjustRightInd w:val="0"/>
        <w:spacing w:after="0" w:line="240" w:lineRule="auto"/>
        <w:ind w:left="707" w:hanging="283"/>
        <w:jc w:val="both"/>
        <w:rPr>
          <w:rFonts w:ascii="Arial" w:hAnsi="Arial" w:cs="Arial"/>
          <w:sz w:val="24"/>
          <w:szCs w:val="24"/>
        </w:rPr>
      </w:pPr>
      <w:r>
        <w:rPr>
          <w:rFonts w:ascii="Arial" w:hAnsi="Arial" w:cs="Arial"/>
          <w:color w:val="000000"/>
          <w:sz w:val="20"/>
          <w:szCs w:val="20"/>
        </w:rPr>
        <w:t>-</w:t>
      </w:r>
      <w:r>
        <w:rPr>
          <w:rFonts w:ascii="Arial" w:hAnsi="Arial" w:cs="Arial"/>
          <w:sz w:val="24"/>
          <w:szCs w:val="24"/>
        </w:rPr>
        <w:tab/>
      </w:r>
      <w:r>
        <w:rPr>
          <w:rFonts w:ascii="Arial" w:hAnsi="Arial" w:cs="Arial"/>
          <w:color w:val="000000"/>
          <w:sz w:val="20"/>
          <w:szCs w:val="20"/>
        </w:rPr>
        <w:t>une copie de la déclaration de détachement transmise à l'unité départementale de la direction régionale des entreprises, de la concurrence, de la consommation du travail et de l'emploi, conformément aux dispositions des articles R. 1263-4-1 et R. 1263-6-1 du Code du travail ;</w:t>
      </w:r>
    </w:p>
    <w:p w14:paraId="7E8CDE73" w14:textId="77777777" w:rsidR="00D40BA7" w:rsidRDefault="00D40BA7">
      <w:pPr>
        <w:widowControl w:val="0"/>
        <w:tabs>
          <w:tab w:val="left" w:pos="707"/>
        </w:tabs>
        <w:autoSpaceDE w:val="0"/>
        <w:autoSpaceDN w:val="0"/>
        <w:adjustRightInd w:val="0"/>
        <w:spacing w:after="0" w:line="240" w:lineRule="auto"/>
        <w:ind w:left="707" w:hanging="283"/>
        <w:jc w:val="both"/>
        <w:rPr>
          <w:rFonts w:ascii="Arial" w:hAnsi="Arial" w:cs="Arial"/>
          <w:sz w:val="24"/>
          <w:szCs w:val="24"/>
        </w:rPr>
      </w:pPr>
      <w:r>
        <w:rPr>
          <w:rFonts w:ascii="Arial" w:hAnsi="Arial" w:cs="Arial"/>
          <w:color w:val="000000"/>
          <w:sz w:val="20"/>
          <w:szCs w:val="20"/>
        </w:rPr>
        <w:t>-</w:t>
      </w:r>
      <w:r>
        <w:rPr>
          <w:rFonts w:ascii="Arial" w:hAnsi="Arial" w:cs="Arial"/>
          <w:sz w:val="24"/>
          <w:szCs w:val="24"/>
        </w:rPr>
        <w:tab/>
      </w:r>
      <w:r>
        <w:rPr>
          <w:rFonts w:ascii="Arial" w:hAnsi="Arial" w:cs="Arial"/>
          <w:color w:val="000000"/>
          <w:sz w:val="20"/>
          <w:szCs w:val="20"/>
        </w:rPr>
        <w:t>une copie du document désignant le représentant mentionné à l'article R. 1263-2-1 du Code du travail.</w:t>
      </w:r>
    </w:p>
    <w:p w14:paraId="7D3EDDDB" w14:textId="77777777" w:rsidR="00D40BA7" w:rsidRDefault="00D40BA7">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 xml:space="preserve">2) Lors de la conclusion du contrat, une attestation sur l'honneur indiquant son intention d'employer des salariés étrangers et dans l'affirmative, communique la liste des salariés étrangers employés et soumis à l'autorisation de travail prévue à l'article L. 5221-2 du Code du travail en précisant pour chaque salarié (D. 8254-2 du même code) : </w:t>
      </w:r>
    </w:p>
    <w:p w14:paraId="6FD212F7" w14:textId="77777777" w:rsidR="00D40BA7" w:rsidRDefault="00D40BA7">
      <w:pPr>
        <w:widowControl w:val="0"/>
        <w:tabs>
          <w:tab w:val="left" w:pos="707"/>
        </w:tabs>
        <w:autoSpaceDE w:val="0"/>
        <w:autoSpaceDN w:val="0"/>
        <w:adjustRightInd w:val="0"/>
        <w:spacing w:after="0" w:line="240" w:lineRule="auto"/>
        <w:ind w:left="707" w:hanging="283"/>
        <w:jc w:val="both"/>
        <w:rPr>
          <w:rFonts w:ascii="Arial" w:hAnsi="Arial" w:cs="Arial"/>
          <w:sz w:val="24"/>
          <w:szCs w:val="24"/>
        </w:rPr>
      </w:pPr>
      <w:r>
        <w:rPr>
          <w:rFonts w:ascii="Arial" w:hAnsi="Arial" w:cs="Arial"/>
          <w:color w:val="000000"/>
          <w:sz w:val="20"/>
          <w:szCs w:val="20"/>
        </w:rPr>
        <w:t>-</w:t>
      </w:r>
      <w:r>
        <w:rPr>
          <w:rFonts w:ascii="Arial" w:hAnsi="Arial" w:cs="Arial"/>
          <w:sz w:val="24"/>
          <w:szCs w:val="24"/>
        </w:rPr>
        <w:tab/>
      </w:r>
      <w:r>
        <w:rPr>
          <w:rFonts w:ascii="Arial" w:hAnsi="Arial" w:cs="Arial"/>
          <w:color w:val="000000"/>
          <w:sz w:val="20"/>
          <w:szCs w:val="20"/>
        </w:rPr>
        <w:t>sa date d'embauche ;</w:t>
      </w:r>
    </w:p>
    <w:p w14:paraId="692E8A09" w14:textId="77777777" w:rsidR="00D40BA7" w:rsidRDefault="00D40BA7">
      <w:pPr>
        <w:widowControl w:val="0"/>
        <w:tabs>
          <w:tab w:val="left" w:pos="707"/>
        </w:tabs>
        <w:autoSpaceDE w:val="0"/>
        <w:autoSpaceDN w:val="0"/>
        <w:adjustRightInd w:val="0"/>
        <w:spacing w:after="0" w:line="240" w:lineRule="auto"/>
        <w:ind w:left="707" w:hanging="283"/>
        <w:jc w:val="both"/>
        <w:rPr>
          <w:rFonts w:ascii="Arial" w:hAnsi="Arial" w:cs="Arial"/>
          <w:sz w:val="24"/>
          <w:szCs w:val="24"/>
        </w:rPr>
      </w:pPr>
      <w:r>
        <w:rPr>
          <w:rFonts w:ascii="Arial" w:hAnsi="Arial" w:cs="Arial"/>
          <w:color w:val="000000"/>
          <w:sz w:val="20"/>
          <w:szCs w:val="20"/>
        </w:rPr>
        <w:t>-</w:t>
      </w:r>
      <w:r>
        <w:rPr>
          <w:rFonts w:ascii="Arial" w:hAnsi="Arial" w:cs="Arial"/>
          <w:sz w:val="24"/>
          <w:szCs w:val="24"/>
        </w:rPr>
        <w:tab/>
      </w:r>
      <w:r>
        <w:rPr>
          <w:rFonts w:ascii="Arial" w:hAnsi="Arial" w:cs="Arial"/>
          <w:color w:val="000000"/>
          <w:sz w:val="20"/>
          <w:szCs w:val="20"/>
        </w:rPr>
        <w:t>sa nationalité ;</w:t>
      </w:r>
    </w:p>
    <w:p w14:paraId="3972624C" w14:textId="77777777" w:rsidR="00D40BA7" w:rsidRDefault="00D40BA7">
      <w:pPr>
        <w:widowControl w:val="0"/>
        <w:tabs>
          <w:tab w:val="left" w:pos="707"/>
        </w:tabs>
        <w:autoSpaceDE w:val="0"/>
        <w:autoSpaceDN w:val="0"/>
        <w:adjustRightInd w:val="0"/>
        <w:spacing w:after="0" w:line="240" w:lineRule="auto"/>
        <w:ind w:left="707" w:hanging="283"/>
        <w:jc w:val="both"/>
        <w:rPr>
          <w:rFonts w:ascii="Arial" w:hAnsi="Arial" w:cs="Arial"/>
          <w:sz w:val="24"/>
          <w:szCs w:val="24"/>
        </w:rPr>
      </w:pPr>
      <w:r>
        <w:rPr>
          <w:rFonts w:ascii="Arial" w:hAnsi="Arial" w:cs="Arial"/>
          <w:color w:val="000000"/>
          <w:sz w:val="20"/>
          <w:szCs w:val="20"/>
        </w:rPr>
        <w:t>-</w:t>
      </w:r>
      <w:r>
        <w:rPr>
          <w:rFonts w:ascii="Arial" w:hAnsi="Arial" w:cs="Arial"/>
          <w:sz w:val="24"/>
          <w:szCs w:val="24"/>
        </w:rPr>
        <w:tab/>
      </w:r>
      <w:r>
        <w:rPr>
          <w:rFonts w:ascii="Arial" w:hAnsi="Arial" w:cs="Arial"/>
          <w:color w:val="000000"/>
          <w:sz w:val="20"/>
          <w:szCs w:val="20"/>
        </w:rPr>
        <w:t>le type et le numéro d'ordre du titre valant autorisation de travail.</w:t>
      </w:r>
    </w:p>
    <w:p w14:paraId="7431CE14" w14:textId="77777777" w:rsidR="00D40BA7" w:rsidRDefault="00D40BA7">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3) Lors de l'attribution et avant la notification du contrat, le titulaire doit fournir des documents datant de moins de 6 mois attestant du paiement des impôts et taxes dus au Trésor public :</w:t>
      </w:r>
    </w:p>
    <w:p w14:paraId="35BBD89E" w14:textId="77777777" w:rsidR="00D40BA7" w:rsidRDefault="00D40BA7">
      <w:pPr>
        <w:widowControl w:val="0"/>
        <w:tabs>
          <w:tab w:val="left" w:pos="707"/>
        </w:tabs>
        <w:autoSpaceDE w:val="0"/>
        <w:autoSpaceDN w:val="0"/>
        <w:adjustRightInd w:val="0"/>
        <w:spacing w:after="0" w:line="240" w:lineRule="auto"/>
        <w:ind w:left="707" w:hanging="283"/>
        <w:jc w:val="both"/>
        <w:rPr>
          <w:rFonts w:ascii="Arial" w:hAnsi="Arial" w:cs="Arial"/>
          <w:sz w:val="24"/>
          <w:szCs w:val="24"/>
        </w:rPr>
      </w:pPr>
      <w:r>
        <w:rPr>
          <w:rFonts w:ascii="Arial" w:hAnsi="Arial" w:cs="Arial"/>
          <w:color w:val="000000"/>
          <w:sz w:val="20"/>
          <w:szCs w:val="20"/>
        </w:rPr>
        <w:t>-</w:t>
      </w:r>
      <w:r>
        <w:rPr>
          <w:rFonts w:ascii="Arial" w:hAnsi="Arial" w:cs="Arial"/>
          <w:sz w:val="24"/>
          <w:szCs w:val="24"/>
        </w:rPr>
        <w:tab/>
      </w:r>
      <w:r>
        <w:rPr>
          <w:rFonts w:ascii="Arial" w:hAnsi="Arial" w:cs="Arial"/>
          <w:color w:val="000000"/>
          <w:sz w:val="20"/>
          <w:szCs w:val="20"/>
        </w:rPr>
        <w:t>une attestation fiscale ou de régularité fiscale (arrêté du 22 mars 2019 fixant la liste des renseignements et des documents pouvant être demandés aux candidats aux marchés publics).</w:t>
      </w:r>
    </w:p>
    <w:p w14:paraId="0271E8EA" w14:textId="77777777" w:rsidR="00D40BA7" w:rsidRDefault="00D40BA7">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 xml:space="preserve">4) Lors de l'attribution et avant la notification du contrat, puis tous les 6 mois, le titulaire fournit les documents attestant qu'il est à jour de ses obligations sociales (paiement des cotisations et contributions sociales) auprès de l'URSSAF et de sa régularité en matière de lutte contre le travail dissimulé en fournissant : </w:t>
      </w:r>
    </w:p>
    <w:p w14:paraId="6700FF5E" w14:textId="77777777" w:rsidR="00D40BA7" w:rsidRDefault="00D40BA7">
      <w:pPr>
        <w:widowControl w:val="0"/>
        <w:tabs>
          <w:tab w:val="left" w:pos="707"/>
        </w:tabs>
        <w:autoSpaceDE w:val="0"/>
        <w:autoSpaceDN w:val="0"/>
        <w:adjustRightInd w:val="0"/>
        <w:spacing w:after="0" w:line="240" w:lineRule="auto"/>
        <w:ind w:left="707" w:hanging="283"/>
        <w:jc w:val="both"/>
        <w:rPr>
          <w:rFonts w:ascii="Arial" w:hAnsi="Arial" w:cs="Arial"/>
          <w:sz w:val="24"/>
          <w:szCs w:val="24"/>
        </w:rPr>
      </w:pPr>
      <w:r>
        <w:rPr>
          <w:rFonts w:ascii="Arial" w:hAnsi="Arial" w:cs="Arial"/>
          <w:color w:val="000000"/>
          <w:sz w:val="20"/>
          <w:szCs w:val="20"/>
        </w:rPr>
        <w:t>-</w:t>
      </w:r>
      <w:r>
        <w:rPr>
          <w:rFonts w:ascii="Arial" w:hAnsi="Arial" w:cs="Arial"/>
          <w:sz w:val="24"/>
          <w:szCs w:val="24"/>
        </w:rPr>
        <w:tab/>
      </w:r>
      <w:r>
        <w:rPr>
          <w:rFonts w:ascii="Arial" w:hAnsi="Arial" w:cs="Arial"/>
          <w:color w:val="000000"/>
          <w:sz w:val="20"/>
          <w:szCs w:val="20"/>
        </w:rPr>
        <w:t>une attestation de fourniture des déclarations sociales et de paiement des cotisations et contributions de sécurité sociale prévue à l'article L. 243-15 du Code de la sécurité sociale émanant de l'organisme de protection sociale chargé du recouvrement des cotisations et des contributions datant de moins de six mois dont elle s'assure de l'authenticité auprès de l'organisme de recouvrement des cotisations de sécurité sociale (attestation de vigilance).</w:t>
      </w:r>
    </w:p>
    <w:p w14:paraId="2C51B95B" w14:textId="77777777" w:rsidR="00D40BA7" w:rsidRDefault="00D40BA7">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5) Lorsque l'immatriculation du cocontractant au registre du commerce et des sociétés ou au répertoire des métiers est obligatoire ou lorsqu'il s'agit d'une profession réglementée, le numéro unique d'identification délivré par l'Insee ou à défaut l'un des documents suivants :</w:t>
      </w:r>
    </w:p>
    <w:p w14:paraId="56409A5E" w14:textId="77777777" w:rsidR="00D40BA7" w:rsidRDefault="00D40BA7">
      <w:pPr>
        <w:widowControl w:val="0"/>
        <w:tabs>
          <w:tab w:val="left" w:pos="707"/>
        </w:tabs>
        <w:autoSpaceDE w:val="0"/>
        <w:autoSpaceDN w:val="0"/>
        <w:adjustRightInd w:val="0"/>
        <w:spacing w:after="0" w:line="240" w:lineRule="auto"/>
        <w:ind w:left="707" w:hanging="283"/>
        <w:jc w:val="both"/>
        <w:rPr>
          <w:rFonts w:ascii="Arial" w:hAnsi="Arial" w:cs="Arial"/>
          <w:sz w:val="24"/>
          <w:szCs w:val="24"/>
        </w:rPr>
      </w:pPr>
      <w:r>
        <w:rPr>
          <w:rFonts w:ascii="Arial" w:hAnsi="Arial" w:cs="Arial"/>
          <w:color w:val="000000"/>
          <w:sz w:val="20"/>
          <w:szCs w:val="20"/>
        </w:rPr>
        <w:t>-</w:t>
      </w:r>
      <w:r>
        <w:rPr>
          <w:rFonts w:ascii="Arial" w:hAnsi="Arial" w:cs="Arial"/>
          <w:sz w:val="24"/>
          <w:szCs w:val="24"/>
        </w:rPr>
        <w:tab/>
      </w:r>
      <w:r>
        <w:rPr>
          <w:rFonts w:ascii="Arial" w:hAnsi="Arial" w:cs="Arial"/>
          <w:color w:val="000000"/>
          <w:sz w:val="20"/>
          <w:szCs w:val="20"/>
        </w:rPr>
        <w:t xml:space="preserve">un extrait de l'inscription au registre du commerce et des sociétés (K ou </w:t>
      </w:r>
      <w:proofErr w:type="spellStart"/>
      <w:r>
        <w:rPr>
          <w:rFonts w:ascii="Arial" w:hAnsi="Arial" w:cs="Arial"/>
          <w:color w:val="000000"/>
          <w:sz w:val="20"/>
          <w:szCs w:val="20"/>
        </w:rPr>
        <w:t>Kbis</w:t>
      </w:r>
      <w:proofErr w:type="spellEnd"/>
      <w:r>
        <w:rPr>
          <w:rFonts w:ascii="Arial" w:hAnsi="Arial" w:cs="Arial"/>
          <w:color w:val="000000"/>
          <w:sz w:val="20"/>
          <w:szCs w:val="20"/>
        </w:rPr>
        <w:t>) ;</w:t>
      </w:r>
    </w:p>
    <w:p w14:paraId="076EFED7" w14:textId="77777777" w:rsidR="00D40BA7" w:rsidRDefault="00D40BA7">
      <w:pPr>
        <w:widowControl w:val="0"/>
        <w:tabs>
          <w:tab w:val="left" w:pos="707"/>
        </w:tabs>
        <w:autoSpaceDE w:val="0"/>
        <w:autoSpaceDN w:val="0"/>
        <w:adjustRightInd w:val="0"/>
        <w:spacing w:after="0" w:line="240" w:lineRule="auto"/>
        <w:ind w:left="707" w:hanging="283"/>
        <w:jc w:val="both"/>
        <w:rPr>
          <w:rFonts w:ascii="Arial" w:hAnsi="Arial" w:cs="Arial"/>
          <w:sz w:val="24"/>
          <w:szCs w:val="24"/>
        </w:rPr>
      </w:pPr>
      <w:r>
        <w:rPr>
          <w:rFonts w:ascii="Arial" w:hAnsi="Arial" w:cs="Arial"/>
          <w:color w:val="000000"/>
          <w:sz w:val="20"/>
          <w:szCs w:val="20"/>
        </w:rPr>
        <w:t>-</w:t>
      </w:r>
      <w:r>
        <w:rPr>
          <w:rFonts w:ascii="Arial" w:hAnsi="Arial" w:cs="Arial"/>
          <w:sz w:val="24"/>
          <w:szCs w:val="24"/>
        </w:rPr>
        <w:tab/>
      </w:r>
      <w:r>
        <w:rPr>
          <w:rFonts w:ascii="Arial" w:hAnsi="Arial" w:cs="Arial"/>
          <w:color w:val="000000"/>
          <w:sz w:val="20"/>
          <w:szCs w:val="20"/>
        </w:rPr>
        <w:t xml:space="preserve">un devis, un document publicitaire ou une correspondance professionnelle, à condition qu'y soient mentionnés le nom ou la dénomination sociale, l'adresse complète et le numéro d'immatriculation </w:t>
      </w:r>
      <w:r>
        <w:rPr>
          <w:rFonts w:ascii="Arial" w:hAnsi="Arial" w:cs="Arial"/>
          <w:color w:val="000000"/>
          <w:sz w:val="20"/>
          <w:szCs w:val="20"/>
        </w:rPr>
        <w:lastRenderedPageBreak/>
        <w:t>à une liste ou un tableau d'un ordre professionnel, ou la référence de l'agrément délivré par l'autorité compétente ;</w:t>
      </w:r>
    </w:p>
    <w:p w14:paraId="483326CB" w14:textId="77777777" w:rsidR="00D40BA7" w:rsidRDefault="00D40BA7">
      <w:pPr>
        <w:widowControl w:val="0"/>
        <w:tabs>
          <w:tab w:val="left" w:pos="707"/>
        </w:tabs>
        <w:autoSpaceDE w:val="0"/>
        <w:autoSpaceDN w:val="0"/>
        <w:adjustRightInd w:val="0"/>
        <w:spacing w:after="0" w:line="240" w:lineRule="auto"/>
        <w:ind w:left="707" w:hanging="283"/>
        <w:jc w:val="both"/>
        <w:rPr>
          <w:rFonts w:ascii="Arial" w:hAnsi="Arial" w:cs="Arial"/>
          <w:sz w:val="24"/>
          <w:szCs w:val="24"/>
        </w:rPr>
      </w:pPr>
      <w:r>
        <w:rPr>
          <w:rFonts w:ascii="Arial" w:hAnsi="Arial" w:cs="Arial"/>
          <w:color w:val="000000"/>
          <w:sz w:val="20"/>
          <w:szCs w:val="20"/>
        </w:rPr>
        <w:t>-</w:t>
      </w:r>
      <w:r>
        <w:rPr>
          <w:rFonts w:ascii="Arial" w:hAnsi="Arial" w:cs="Arial"/>
          <w:sz w:val="24"/>
          <w:szCs w:val="24"/>
        </w:rPr>
        <w:tab/>
      </w:r>
      <w:r>
        <w:rPr>
          <w:rFonts w:ascii="Arial" w:hAnsi="Arial" w:cs="Arial"/>
          <w:color w:val="000000"/>
          <w:sz w:val="20"/>
          <w:szCs w:val="20"/>
        </w:rPr>
        <w:t>un récépissé du dépôt de déclaration auprès d'un centre de formalités des entreprises pour les personnes en cours d'inscription.</w:t>
      </w:r>
    </w:p>
    <w:p w14:paraId="6D64056C" w14:textId="77777777" w:rsidR="00D40BA7" w:rsidRDefault="00D40BA7">
      <w:pPr>
        <w:widowControl w:val="0"/>
        <w:tabs>
          <w:tab w:val="left" w:pos="392"/>
        </w:tabs>
        <w:autoSpaceDE w:val="0"/>
        <w:autoSpaceDN w:val="0"/>
        <w:adjustRightInd w:val="0"/>
        <w:spacing w:after="0" w:line="240" w:lineRule="auto"/>
        <w:ind w:left="117" w:right="111"/>
        <w:jc w:val="both"/>
        <w:rPr>
          <w:rFonts w:ascii="Arial" w:hAnsi="Arial" w:cs="Arial"/>
          <w:sz w:val="24"/>
          <w:szCs w:val="24"/>
        </w:rPr>
      </w:pPr>
    </w:p>
    <w:p w14:paraId="3BCAE4FF" w14:textId="77777777" w:rsidR="00D40BA7" w:rsidRDefault="00D40BA7">
      <w:pPr>
        <w:widowControl w:val="0"/>
        <w:tabs>
          <w:tab w:val="left" w:pos="392"/>
        </w:tabs>
        <w:autoSpaceDE w:val="0"/>
        <w:autoSpaceDN w:val="0"/>
        <w:adjustRightInd w:val="0"/>
        <w:spacing w:after="0" w:line="240" w:lineRule="auto"/>
        <w:ind w:left="117" w:right="111"/>
        <w:jc w:val="both"/>
        <w:rPr>
          <w:rFonts w:ascii="Arial" w:hAnsi="Arial" w:cs="Arial"/>
          <w:sz w:val="24"/>
          <w:szCs w:val="24"/>
        </w:rPr>
      </w:pPr>
    </w:p>
    <w:p w14:paraId="71BFED8A" w14:textId="77777777" w:rsidR="00D40BA7" w:rsidRDefault="00D40BA7">
      <w:pPr>
        <w:keepNext/>
        <w:keepLines/>
        <w:widowControl w:val="0"/>
        <w:numPr>
          <w:ilvl w:val="0"/>
          <w:numId w:val="28"/>
        </w:numPr>
        <w:tabs>
          <w:tab w:val="left" w:pos="392"/>
          <w:tab w:val="left" w:pos="822"/>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Réparation des dommages</w:t>
      </w:r>
      <w:r w:rsidR="00440A47">
        <w:rPr>
          <w:rFonts w:ascii="Arial" w:hAnsi="Arial" w:cs="Arial"/>
          <w:b/>
          <w:bCs/>
          <w:color w:val="FF0000"/>
          <w:sz w:val="16"/>
          <w:szCs w:val="16"/>
        </w:rPr>
        <w:t xml:space="preserve"> </w:t>
      </w:r>
      <w:r>
        <w:rPr>
          <w:rFonts w:ascii="Arial" w:hAnsi="Arial" w:cs="Arial"/>
          <w:b/>
          <w:bCs/>
          <w:color w:val="000000"/>
          <w:sz w:val="20"/>
          <w:szCs w:val="20"/>
        </w:rPr>
        <w:t>:</w:t>
      </w:r>
    </w:p>
    <w:p w14:paraId="6B08BE57" w14:textId="77777777" w:rsidR="00D40BA7" w:rsidRDefault="00D40BA7">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Les dommages, de toute nature, causés au personnel ou aux biens par le titulaire du fait de l'exécution du contrat sont à la charge du titulaire.</w:t>
      </w:r>
    </w:p>
    <w:p w14:paraId="497B0F82" w14:textId="77777777" w:rsidR="00D40BA7" w:rsidRDefault="00D40BA7">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Les dommages, de toute nature, causés au personnel ou aux biens du titulaire par l'acheteur du fait de l'exécution du contrat sont à la charge de l'acheteur.</w:t>
      </w:r>
    </w:p>
    <w:p w14:paraId="110ECA77" w14:textId="77777777" w:rsidR="00D40BA7" w:rsidRDefault="00D40BA7">
      <w:pPr>
        <w:widowControl w:val="0"/>
        <w:tabs>
          <w:tab w:val="left" w:pos="392"/>
        </w:tabs>
        <w:autoSpaceDE w:val="0"/>
        <w:autoSpaceDN w:val="0"/>
        <w:adjustRightInd w:val="0"/>
        <w:spacing w:after="0" w:line="240" w:lineRule="auto"/>
        <w:ind w:left="117" w:right="111"/>
        <w:jc w:val="both"/>
        <w:rPr>
          <w:rFonts w:ascii="Arial" w:hAnsi="Arial" w:cs="Arial"/>
          <w:sz w:val="24"/>
          <w:szCs w:val="24"/>
        </w:rPr>
      </w:pPr>
    </w:p>
    <w:p w14:paraId="7F7A01B5" w14:textId="77777777" w:rsidR="00D40BA7" w:rsidRDefault="00D40BA7">
      <w:pPr>
        <w:keepNext/>
        <w:keepLines/>
        <w:widowControl w:val="0"/>
        <w:numPr>
          <w:ilvl w:val="0"/>
          <w:numId w:val="28"/>
        </w:numPr>
        <w:tabs>
          <w:tab w:val="left" w:pos="392"/>
          <w:tab w:val="left" w:pos="822"/>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Sous-traitance</w:t>
      </w:r>
      <w:r w:rsidR="00440A47">
        <w:rPr>
          <w:rFonts w:ascii="Arial" w:hAnsi="Arial" w:cs="Arial"/>
          <w:b/>
          <w:bCs/>
          <w:color w:val="FF0000"/>
          <w:sz w:val="16"/>
          <w:szCs w:val="16"/>
        </w:rPr>
        <w:t xml:space="preserve"> </w:t>
      </w:r>
      <w:r>
        <w:rPr>
          <w:rFonts w:ascii="Arial" w:hAnsi="Arial" w:cs="Arial"/>
          <w:b/>
          <w:bCs/>
          <w:color w:val="000000"/>
          <w:sz w:val="20"/>
          <w:szCs w:val="20"/>
        </w:rPr>
        <w:t>:</w:t>
      </w:r>
    </w:p>
    <w:p w14:paraId="222CD699" w14:textId="77777777" w:rsidR="002149F0" w:rsidRDefault="002149F0" w:rsidP="002149F0">
      <w:pPr>
        <w:pStyle w:val="Commentaire"/>
        <w:rPr>
          <w:rFonts w:ascii="Arial" w:hAnsi="Arial" w:cs="Arial"/>
          <w:color w:val="000000"/>
        </w:rPr>
      </w:pPr>
    </w:p>
    <w:p w14:paraId="755A6F54" w14:textId="707A62CA" w:rsidR="002149F0" w:rsidRPr="002149F0" w:rsidRDefault="002149F0" w:rsidP="002149F0">
      <w:pPr>
        <w:pStyle w:val="Commentaire"/>
        <w:rPr>
          <w:rFonts w:ascii="Arial" w:hAnsi="Arial" w:cs="Arial"/>
          <w:color w:val="000000"/>
        </w:rPr>
      </w:pPr>
      <w:r w:rsidRPr="002149F0">
        <w:rPr>
          <w:rFonts w:ascii="Arial" w:hAnsi="Arial" w:cs="Arial"/>
          <w:color w:val="000000"/>
        </w:rPr>
        <w:t xml:space="preserve">Le titulaire peut faire appel à des sous-traitants. </w:t>
      </w:r>
    </w:p>
    <w:p w14:paraId="55AEF0F1" w14:textId="296DD99C" w:rsidR="00BF6441" w:rsidRPr="00BF6441" w:rsidRDefault="002149F0" w:rsidP="002149F0">
      <w:pPr>
        <w:widowControl w:val="0"/>
        <w:autoSpaceDE w:val="0"/>
        <w:autoSpaceDN w:val="0"/>
        <w:adjustRightInd w:val="0"/>
        <w:spacing w:before="120" w:after="120" w:line="240" w:lineRule="auto"/>
        <w:jc w:val="both"/>
        <w:rPr>
          <w:rFonts w:ascii="Arial" w:hAnsi="Arial" w:cs="Arial"/>
          <w:color w:val="000000"/>
          <w:sz w:val="20"/>
          <w:szCs w:val="20"/>
        </w:rPr>
      </w:pPr>
      <w:r w:rsidRPr="002149F0">
        <w:rPr>
          <w:rFonts w:ascii="Arial" w:hAnsi="Arial" w:cs="Arial"/>
          <w:color w:val="000000"/>
          <w:sz w:val="20"/>
          <w:szCs w:val="20"/>
        </w:rPr>
        <w:t>Le défaut de déclaration de sous-traitance, préalablement à l’exécution des prestations concernées, constitue un manquement contractuel.</w:t>
      </w:r>
      <w:r w:rsidRPr="002149F0">
        <w:rPr>
          <w:rFonts w:ascii="Arial" w:hAnsi="Arial" w:cs="Arial"/>
          <w:color w:val="000000"/>
          <w:sz w:val="20"/>
          <w:szCs w:val="20"/>
        </w:rPr>
        <w:br/>
        <w:t>Ce manquement est passible de l’application des pénalités prévues à l’article 8 du présent CCAP</w:t>
      </w:r>
    </w:p>
    <w:p w14:paraId="76A24741" w14:textId="77777777" w:rsidR="00D40BA7" w:rsidRDefault="00D40BA7">
      <w:pPr>
        <w:keepNext/>
        <w:keepLines/>
        <w:widowControl w:val="0"/>
        <w:numPr>
          <w:ilvl w:val="1"/>
          <w:numId w:val="26"/>
        </w:numPr>
        <w:tabs>
          <w:tab w:val="left" w:pos="822"/>
          <w:tab w:val="left" w:pos="1101"/>
        </w:tabs>
        <w:autoSpaceDE w:val="0"/>
        <w:autoSpaceDN w:val="0"/>
        <w:adjustRightInd w:val="0"/>
        <w:spacing w:before="200" w:after="200" w:line="240" w:lineRule="auto"/>
        <w:jc w:val="both"/>
        <w:rPr>
          <w:rFonts w:ascii="Arial" w:hAnsi="Arial" w:cs="Arial"/>
          <w:sz w:val="24"/>
          <w:szCs w:val="24"/>
        </w:rPr>
      </w:pPr>
      <w:r>
        <w:rPr>
          <w:rFonts w:ascii="Arial" w:hAnsi="Arial" w:cs="Arial"/>
          <w:b/>
          <w:bCs/>
          <w:color w:val="595959"/>
          <w:sz w:val="24"/>
          <w:szCs w:val="24"/>
        </w:rPr>
        <w:t>Obligations liées à la sécurité</w:t>
      </w:r>
    </w:p>
    <w:p w14:paraId="4A946FA4" w14:textId="77777777" w:rsidR="00D40BA7" w:rsidRDefault="00D40BA7">
      <w:pPr>
        <w:keepNext/>
        <w:keepLines/>
        <w:widowControl w:val="0"/>
        <w:numPr>
          <w:ilvl w:val="0"/>
          <w:numId w:val="28"/>
        </w:numPr>
        <w:tabs>
          <w:tab w:val="left" w:pos="392"/>
          <w:tab w:val="left" w:pos="822"/>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Confidentialité et protection des données personnelles</w:t>
      </w:r>
      <w:r w:rsidR="00440A47">
        <w:rPr>
          <w:rFonts w:ascii="Arial" w:hAnsi="Arial" w:cs="Arial"/>
          <w:b/>
          <w:bCs/>
          <w:color w:val="FF0000"/>
          <w:sz w:val="16"/>
          <w:szCs w:val="16"/>
        </w:rPr>
        <w:t xml:space="preserve"> </w:t>
      </w:r>
      <w:r>
        <w:rPr>
          <w:rFonts w:ascii="Arial" w:hAnsi="Arial" w:cs="Arial"/>
          <w:b/>
          <w:bCs/>
          <w:color w:val="000000"/>
          <w:sz w:val="20"/>
          <w:szCs w:val="20"/>
        </w:rPr>
        <w:t>:</w:t>
      </w:r>
    </w:p>
    <w:p w14:paraId="3B8BB720" w14:textId="77777777" w:rsidR="00D40BA7" w:rsidRDefault="00D40BA7">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 xml:space="preserve">Le titulaire et l'acheteur qui, à l'occasion de l'exécution du contrat, ont connaissance d'informations ou reçoivent communication de documents signalés comme présentant un caractère confidentiel, sont tenus de prendre toutes mesures nécessaires afin d'éviter que ces informations ou documents ne soient divulgués à un tiers qui n'a pas à en connaître. </w:t>
      </w:r>
    </w:p>
    <w:p w14:paraId="79FD2A93" w14:textId="77777777" w:rsidR="00D40BA7" w:rsidRDefault="00D40BA7">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Les parties s'engagent à respecter la réglementation applicable au traitement de données à caractère personnel éventuellement mis en œuvre dans le cadre de l'exécution du contrat.</w:t>
      </w:r>
    </w:p>
    <w:p w14:paraId="3175BCA0" w14:textId="0F10E879" w:rsidR="00D40BA7" w:rsidRDefault="00D40BA7" w:rsidP="00932F5D">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Le titulaire doit informer ses sous-traitants des obligations de confidentialité et s'assurer du respect de ces obligations par ses sous-traitants.</w:t>
      </w:r>
    </w:p>
    <w:p w14:paraId="0CD2012C" w14:textId="77777777" w:rsidR="00D40BA7" w:rsidRDefault="00D40BA7">
      <w:pPr>
        <w:keepNext/>
        <w:keepLines/>
        <w:widowControl w:val="0"/>
        <w:numPr>
          <w:ilvl w:val="0"/>
          <w:numId w:val="26"/>
        </w:numPr>
        <w:tabs>
          <w:tab w:val="clear" w:pos="108"/>
          <w:tab w:val="left" w:pos="534"/>
        </w:tabs>
        <w:autoSpaceDE w:val="0"/>
        <w:autoSpaceDN w:val="0"/>
        <w:adjustRightInd w:val="0"/>
        <w:spacing w:before="280" w:after="0" w:line="240" w:lineRule="auto"/>
        <w:ind w:left="534"/>
        <w:jc w:val="both"/>
        <w:rPr>
          <w:rFonts w:ascii="Arial" w:hAnsi="Arial" w:cs="Arial"/>
          <w:sz w:val="24"/>
          <w:szCs w:val="24"/>
        </w:rPr>
      </w:pPr>
      <w:bookmarkStart w:id="8" w:name="_Toc169862922"/>
      <w:bookmarkEnd w:id="8"/>
      <w:r>
        <w:rPr>
          <w:rFonts w:ascii="Arial" w:hAnsi="Arial" w:cs="Arial"/>
          <w:b/>
          <w:bCs/>
          <w:color w:val="595959"/>
          <w:sz w:val="28"/>
          <w:szCs w:val="28"/>
        </w:rPr>
        <w:t>LITIGE ET SANCTIONS</w:t>
      </w:r>
    </w:p>
    <w:p w14:paraId="6F83BBF0" w14:textId="77777777" w:rsidR="00D40BA7" w:rsidRDefault="00D40BA7">
      <w:pPr>
        <w:keepNext/>
        <w:keepLines/>
        <w:widowControl w:val="0"/>
        <w:pBdr>
          <w:bottom w:val="single" w:sz="4" w:space="1" w:color="D9D9D9"/>
        </w:pBdr>
        <w:autoSpaceDE w:val="0"/>
        <w:autoSpaceDN w:val="0"/>
        <w:adjustRightInd w:val="0"/>
        <w:spacing w:after="0" w:line="240" w:lineRule="auto"/>
        <w:ind w:left="117" w:right="111"/>
        <w:jc w:val="both"/>
        <w:rPr>
          <w:rFonts w:ascii="Arial" w:hAnsi="Arial" w:cs="Arial"/>
          <w:color w:val="000000"/>
          <w:sz w:val="2"/>
          <w:szCs w:val="2"/>
        </w:rPr>
      </w:pPr>
    </w:p>
    <w:p w14:paraId="2BCDE6EA" w14:textId="77777777" w:rsidR="00D40BA7" w:rsidRDefault="00D40BA7">
      <w:pPr>
        <w:keepNext/>
        <w:keepLines/>
        <w:widowControl w:val="0"/>
        <w:numPr>
          <w:ilvl w:val="1"/>
          <w:numId w:val="26"/>
        </w:numPr>
        <w:tabs>
          <w:tab w:val="left" w:pos="822"/>
          <w:tab w:val="left" w:pos="1101"/>
        </w:tabs>
        <w:autoSpaceDE w:val="0"/>
        <w:autoSpaceDN w:val="0"/>
        <w:adjustRightInd w:val="0"/>
        <w:spacing w:before="200" w:after="200" w:line="240" w:lineRule="auto"/>
        <w:jc w:val="both"/>
        <w:rPr>
          <w:rFonts w:ascii="Arial" w:hAnsi="Arial" w:cs="Arial"/>
          <w:sz w:val="24"/>
          <w:szCs w:val="24"/>
        </w:rPr>
      </w:pPr>
      <w:r>
        <w:rPr>
          <w:rFonts w:ascii="Arial" w:hAnsi="Arial" w:cs="Arial"/>
          <w:b/>
          <w:bCs/>
          <w:color w:val="595959"/>
          <w:sz w:val="24"/>
          <w:szCs w:val="24"/>
        </w:rPr>
        <w:t>Pénalités</w:t>
      </w:r>
    </w:p>
    <w:tbl>
      <w:tblPr>
        <w:tblW w:w="0" w:type="auto"/>
        <w:tblInd w:w="9" w:type="dxa"/>
        <w:tblLayout w:type="fixed"/>
        <w:tblCellMar>
          <w:left w:w="0" w:type="dxa"/>
          <w:right w:w="0" w:type="dxa"/>
        </w:tblCellMar>
        <w:tblLook w:val="0000" w:firstRow="0" w:lastRow="0" w:firstColumn="0" w:lastColumn="0" w:noHBand="0" w:noVBand="0"/>
      </w:tblPr>
      <w:tblGrid>
        <w:gridCol w:w="2376"/>
        <w:gridCol w:w="25"/>
        <w:gridCol w:w="6779"/>
      </w:tblGrid>
      <w:tr w:rsidR="00D40BA7" w14:paraId="153FE0C2" w14:textId="77777777">
        <w:trPr>
          <w:cantSplit/>
          <w:tblHeader/>
        </w:trPr>
        <w:tc>
          <w:tcPr>
            <w:tcW w:w="2376" w:type="dxa"/>
            <w:tcBorders>
              <w:top w:val="nil"/>
              <w:left w:val="nil"/>
              <w:bottom w:val="nil"/>
              <w:right w:val="nil"/>
            </w:tcBorders>
            <w:shd w:val="clear" w:color="auto" w:fill="595959"/>
            <w:vAlign w:val="center"/>
          </w:tcPr>
          <w:p w14:paraId="15207B3F" w14:textId="77777777" w:rsidR="00D40BA7" w:rsidRDefault="00D40BA7">
            <w:pPr>
              <w:keepLines/>
              <w:widowControl w:val="0"/>
              <w:autoSpaceDE w:val="0"/>
              <w:autoSpaceDN w:val="0"/>
              <w:adjustRightInd w:val="0"/>
              <w:spacing w:before="60" w:after="60" w:line="240" w:lineRule="auto"/>
              <w:ind w:left="108" w:right="92"/>
              <w:jc w:val="center"/>
              <w:rPr>
                <w:rFonts w:ascii="Arial" w:hAnsi="Arial" w:cs="Arial"/>
                <w:sz w:val="24"/>
                <w:szCs w:val="24"/>
              </w:rPr>
            </w:pPr>
            <w:r>
              <w:rPr>
                <w:rFonts w:ascii="Arial" w:hAnsi="Arial" w:cs="Arial"/>
                <w:color w:val="FFFFFF"/>
                <w:sz w:val="20"/>
                <w:szCs w:val="20"/>
              </w:rPr>
              <w:t>Pénalité</w:t>
            </w:r>
          </w:p>
        </w:tc>
        <w:tc>
          <w:tcPr>
            <w:tcW w:w="6804" w:type="dxa"/>
            <w:gridSpan w:val="2"/>
            <w:tcBorders>
              <w:top w:val="nil"/>
              <w:left w:val="nil"/>
              <w:bottom w:val="nil"/>
              <w:right w:val="nil"/>
            </w:tcBorders>
            <w:shd w:val="clear" w:color="auto" w:fill="595959"/>
            <w:vAlign w:val="center"/>
          </w:tcPr>
          <w:p w14:paraId="1A24EA5E" w14:textId="77777777" w:rsidR="00D40BA7" w:rsidRDefault="00D40BA7">
            <w:pPr>
              <w:keepLines/>
              <w:widowControl w:val="0"/>
              <w:autoSpaceDE w:val="0"/>
              <w:autoSpaceDN w:val="0"/>
              <w:adjustRightInd w:val="0"/>
              <w:spacing w:before="60" w:after="60" w:line="240" w:lineRule="auto"/>
              <w:ind w:left="124" w:right="88"/>
              <w:jc w:val="center"/>
              <w:rPr>
                <w:rFonts w:ascii="Arial" w:hAnsi="Arial" w:cs="Arial"/>
                <w:sz w:val="24"/>
                <w:szCs w:val="24"/>
              </w:rPr>
            </w:pPr>
            <w:r>
              <w:rPr>
                <w:rFonts w:ascii="Arial" w:hAnsi="Arial" w:cs="Arial"/>
                <w:color w:val="FFFFFF"/>
                <w:sz w:val="20"/>
                <w:szCs w:val="20"/>
              </w:rPr>
              <w:t>Fait générateur et mode de calcul</w:t>
            </w:r>
          </w:p>
        </w:tc>
      </w:tr>
      <w:tr w:rsidR="00D40BA7" w14:paraId="111710E6" w14:textId="77777777" w:rsidTr="009C7CC0">
        <w:tc>
          <w:tcPr>
            <w:tcW w:w="2401" w:type="dxa"/>
            <w:gridSpan w:val="2"/>
            <w:tcBorders>
              <w:top w:val="single" w:sz="8" w:space="0" w:color="D9D9D9"/>
              <w:left w:val="single" w:sz="8" w:space="0" w:color="D9D9D9"/>
              <w:bottom w:val="single" w:sz="8" w:space="0" w:color="D9D9D9"/>
              <w:right w:val="single" w:sz="8" w:space="0" w:color="D9D9D9"/>
            </w:tcBorders>
            <w:shd w:val="clear" w:color="auto" w:fill="FFFFFF"/>
          </w:tcPr>
          <w:p w14:paraId="4E9E2654" w14:textId="77777777" w:rsidR="00F342CF" w:rsidRPr="00C33185" w:rsidRDefault="00D40BA7">
            <w:pPr>
              <w:widowControl w:val="0"/>
              <w:autoSpaceDE w:val="0"/>
              <w:autoSpaceDN w:val="0"/>
              <w:adjustRightInd w:val="0"/>
              <w:spacing w:before="60" w:after="60" w:line="240" w:lineRule="auto"/>
              <w:ind w:left="108" w:right="92"/>
              <w:rPr>
                <w:rFonts w:ascii="Arial" w:hAnsi="Arial" w:cs="Arial"/>
                <w:color w:val="000000"/>
                <w:sz w:val="18"/>
                <w:szCs w:val="18"/>
              </w:rPr>
            </w:pPr>
            <w:r>
              <w:rPr>
                <w:rFonts w:ascii="Arial" w:hAnsi="Arial" w:cs="Arial"/>
                <w:color w:val="000000"/>
                <w:sz w:val="18"/>
                <w:szCs w:val="18"/>
              </w:rPr>
              <w:t>Pénalité pour retard en cas de dépassement du délai d’exécution</w:t>
            </w:r>
          </w:p>
          <w:p w14:paraId="243132AB" w14:textId="77777777" w:rsidR="00F342CF" w:rsidRPr="00C33185" w:rsidRDefault="00F342CF" w:rsidP="00C33185">
            <w:pPr>
              <w:widowControl w:val="0"/>
              <w:autoSpaceDE w:val="0"/>
              <w:autoSpaceDN w:val="0"/>
              <w:adjustRightInd w:val="0"/>
              <w:spacing w:before="60" w:after="60" w:line="240" w:lineRule="auto"/>
              <w:ind w:left="108" w:right="92"/>
              <w:rPr>
                <w:rFonts w:ascii="Arial" w:hAnsi="Arial" w:cs="Arial"/>
                <w:color w:val="000000"/>
                <w:sz w:val="18"/>
                <w:szCs w:val="18"/>
              </w:rPr>
            </w:pPr>
          </w:p>
          <w:p w14:paraId="0E718EE9" w14:textId="77777777" w:rsidR="00F342CF" w:rsidRPr="00C33185" w:rsidRDefault="00F342CF" w:rsidP="00C33185">
            <w:pPr>
              <w:widowControl w:val="0"/>
              <w:autoSpaceDE w:val="0"/>
              <w:autoSpaceDN w:val="0"/>
              <w:adjustRightInd w:val="0"/>
              <w:spacing w:before="60" w:after="60" w:line="240" w:lineRule="auto"/>
              <w:ind w:left="108" w:right="92"/>
              <w:rPr>
                <w:rFonts w:ascii="Arial" w:hAnsi="Arial" w:cs="Arial"/>
                <w:color w:val="000000"/>
                <w:sz w:val="18"/>
                <w:szCs w:val="18"/>
              </w:rPr>
            </w:pPr>
          </w:p>
          <w:p w14:paraId="35842A61" w14:textId="77777777" w:rsidR="00F342CF" w:rsidRPr="00C33185" w:rsidRDefault="00F342CF" w:rsidP="00C33185">
            <w:pPr>
              <w:widowControl w:val="0"/>
              <w:autoSpaceDE w:val="0"/>
              <w:autoSpaceDN w:val="0"/>
              <w:adjustRightInd w:val="0"/>
              <w:spacing w:before="60" w:after="60" w:line="240" w:lineRule="auto"/>
              <w:ind w:left="108" w:right="92"/>
              <w:rPr>
                <w:rFonts w:ascii="Arial" w:hAnsi="Arial" w:cs="Arial"/>
                <w:color w:val="000000"/>
                <w:sz w:val="18"/>
                <w:szCs w:val="18"/>
              </w:rPr>
            </w:pPr>
          </w:p>
          <w:p w14:paraId="2A5AABBF" w14:textId="77777777" w:rsidR="00F342CF" w:rsidRPr="00C33185" w:rsidRDefault="00F342CF" w:rsidP="00C33185">
            <w:pPr>
              <w:widowControl w:val="0"/>
              <w:autoSpaceDE w:val="0"/>
              <w:autoSpaceDN w:val="0"/>
              <w:adjustRightInd w:val="0"/>
              <w:spacing w:before="60" w:after="60" w:line="240" w:lineRule="auto"/>
              <w:ind w:left="108" w:right="92"/>
              <w:rPr>
                <w:rFonts w:ascii="Arial" w:hAnsi="Arial" w:cs="Arial"/>
                <w:color w:val="000000"/>
                <w:sz w:val="18"/>
                <w:szCs w:val="18"/>
              </w:rPr>
            </w:pPr>
          </w:p>
          <w:p w14:paraId="737B966D" w14:textId="77777777" w:rsidR="00F342CF" w:rsidRPr="00C33185" w:rsidRDefault="00F342CF" w:rsidP="00C33185">
            <w:pPr>
              <w:widowControl w:val="0"/>
              <w:autoSpaceDE w:val="0"/>
              <w:autoSpaceDN w:val="0"/>
              <w:adjustRightInd w:val="0"/>
              <w:spacing w:before="60" w:after="60" w:line="240" w:lineRule="auto"/>
              <w:ind w:left="108" w:right="92"/>
              <w:rPr>
                <w:rFonts w:ascii="Arial" w:hAnsi="Arial" w:cs="Arial"/>
                <w:color w:val="000000"/>
                <w:sz w:val="18"/>
                <w:szCs w:val="18"/>
              </w:rPr>
            </w:pPr>
          </w:p>
          <w:p w14:paraId="6746BDD8" w14:textId="77777777" w:rsidR="00F342CF" w:rsidRPr="00C33185" w:rsidRDefault="00F342CF" w:rsidP="00C33185">
            <w:pPr>
              <w:widowControl w:val="0"/>
              <w:autoSpaceDE w:val="0"/>
              <w:autoSpaceDN w:val="0"/>
              <w:adjustRightInd w:val="0"/>
              <w:spacing w:before="60" w:after="60" w:line="240" w:lineRule="auto"/>
              <w:ind w:left="108" w:right="92"/>
              <w:rPr>
                <w:rFonts w:ascii="Arial" w:hAnsi="Arial" w:cs="Arial"/>
                <w:color w:val="000000"/>
                <w:sz w:val="18"/>
                <w:szCs w:val="18"/>
              </w:rPr>
            </w:pPr>
          </w:p>
          <w:p w14:paraId="1FEDF730" w14:textId="77777777" w:rsidR="00F342CF" w:rsidRPr="00C33185" w:rsidRDefault="00F342CF" w:rsidP="00C33185">
            <w:pPr>
              <w:widowControl w:val="0"/>
              <w:autoSpaceDE w:val="0"/>
              <w:autoSpaceDN w:val="0"/>
              <w:adjustRightInd w:val="0"/>
              <w:spacing w:before="60" w:after="60" w:line="240" w:lineRule="auto"/>
              <w:ind w:left="108" w:right="92"/>
              <w:rPr>
                <w:rFonts w:ascii="Arial" w:hAnsi="Arial" w:cs="Arial"/>
                <w:color w:val="000000"/>
                <w:sz w:val="18"/>
                <w:szCs w:val="18"/>
              </w:rPr>
            </w:pPr>
          </w:p>
          <w:p w14:paraId="0730BF9D" w14:textId="77777777" w:rsidR="00C33185" w:rsidRDefault="00C33185" w:rsidP="00F342CF">
            <w:pPr>
              <w:widowControl w:val="0"/>
              <w:autoSpaceDE w:val="0"/>
              <w:autoSpaceDN w:val="0"/>
              <w:adjustRightInd w:val="0"/>
              <w:spacing w:before="60" w:after="60" w:line="240" w:lineRule="auto"/>
              <w:ind w:left="108" w:right="92"/>
              <w:rPr>
                <w:rFonts w:ascii="Arial" w:hAnsi="Arial" w:cs="Arial"/>
                <w:color w:val="000000"/>
                <w:sz w:val="18"/>
                <w:szCs w:val="18"/>
              </w:rPr>
            </w:pPr>
          </w:p>
          <w:p w14:paraId="74338EF9" w14:textId="77777777" w:rsidR="00C33185" w:rsidRDefault="00C33185" w:rsidP="00F342CF">
            <w:pPr>
              <w:widowControl w:val="0"/>
              <w:autoSpaceDE w:val="0"/>
              <w:autoSpaceDN w:val="0"/>
              <w:adjustRightInd w:val="0"/>
              <w:spacing w:before="60" w:after="60" w:line="240" w:lineRule="auto"/>
              <w:ind w:left="108" w:right="92"/>
              <w:rPr>
                <w:rFonts w:ascii="Arial" w:hAnsi="Arial" w:cs="Arial"/>
                <w:color w:val="000000"/>
                <w:sz w:val="18"/>
                <w:szCs w:val="18"/>
              </w:rPr>
            </w:pPr>
          </w:p>
          <w:p w14:paraId="7900D559" w14:textId="77777777" w:rsidR="00C33185" w:rsidRDefault="00C33185" w:rsidP="00F342CF">
            <w:pPr>
              <w:widowControl w:val="0"/>
              <w:autoSpaceDE w:val="0"/>
              <w:autoSpaceDN w:val="0"/>
              <w:adjustRightInd w:val="0"/>
              <w:spacing w:before="60" w:after="60" w:line="240" w:lineRule="auto"/>
              <w:ind w:left="108" w:right="92"/>
              <w:rPr>
                <w:rFonts w:ascii="Arial" w:hAnsi="Arial" w:cs="Arial"/>
                <w:color w:val="000000"/>
                <w:sz w:val="18"/>
                <w:szCs w:val="18"/>
              </w:rPr>
            </w:pPr>
          </w:p>
          <w:p w14:paraId="3005B0F1" w14:textId="77777777" w:rsidR="00B91727" w:rsidRPr="00C33185" w:rsidRDefault="00F342CF" w:rsidP="00F342CF">
            <w:pPr>
              <w:widowControl w:val="0"/>
              <w:autoSpaceDE w:val="0"/>
              <w:autoSpaceDN w:val="0"/>
              <w:adjustRightInd w:val="0"/>
              <w:spacing w:before="60" w:after="60" w:line="240" w:lineRule="auto"/>
              <w:ind w:left="108" w:right="92"/>
              <w:rPr>
                <w:rFonts w:ascii="Arial" w:hAnsi="Arial" w:cs="Arial"/>
                <w:color w:val="000000"/>
                <w:sz w:val="18"/>
                <w:szCs w:val="18"/>
              </w:rPr>
            </w:pPr>
            <w:r>
              <w:rPr>
                <w:rFonts w:ascii="Arial" w:hAnsi="Arial" w:cs="Arial"/>
                <w:color w:val="000000"/>
                <w:sz w:val="18"/>
                <w:szCs w:val="18"/>
              </w:rPr>
              <w:t>P</w:t>
            </w:r>
            <w:r w:rsidR="0075146C">
              <w:rPr>
                <w:rFonts w:ascii="Arial" w:hAnsi="Arial" w:cs="Arial"/>
                <w:color w:val="000000"/>
                <w:sz w:val="18"/>
                <w:szCs w:val="18"/>
              </w:rPr>
              <w:t>énalité</w:t>
            </w:r>
            <w:r w:rsidRPr="00F342CF">
              <w:rPr>
                <w:rFonts w:ascii="Arial" w:hAnsi="Arial" w:cs="Arial"/>
                <w:color w:val="000000"/>
                <w:sz w:val="18"/>
                <w:szCs w:val="18"/>
              </w:rPr>
              <w:t xml:space="preserve"> pour non-conformité</w:t>
            </w:r>
          </w:p>
          <w:p w14:paraId="6561DFE5" w14:textId="77777777" w:rsidR="00B91727" w:rsidRPr="00C33185" w:rsidRDefault="00B91727" w:rsidP="00C33185">
            <w:pPr>
              <w:widowControl w:val="0"/>
              <w:autoSpaceDE w:val="0"/>
              <w:autoSpaceDN w:val="0"/>
              <w:adjustRightInd w:val="0"/>
              <w:spacing w:before="60" w:after="60" w:line="240" w:lineRule="auto"/>
              <w:ind w:left="108" w:right="92"/>
              <w:rPr>
                <w:rFonts w:ascii="Arial" w:hAnsi="Arial" w:cs="Arial"/>
                <w:color w:val="000000"/>
                <w:sz w:val="18"/>
                <w:szCs w:val="18"/>
              </w:rPr>
            </w:pPr>
          </w:p>
          <w:p w14:paraId="76D745EE" w14:textId="77777777" w:rsidR="00B91727" w:rsidRPr="00C33185" w:rsidRDefault="00B91727" w:rsidP="00C33185">
            <w:pPr>
              <w:widowControl w:val="0"/>
              <w:autoSpaceDE w:val="0"/>
              <w:autoSpaceDN w:val="0"/>
              <w:adjustRightInd w:val="0"/>
              <w:spacing w:before="60" w:after="60" w:line="240" w:lineRule="auto"/>
              <w:ind w:left="108" w:right="92"/>
              <w:rPr>
                <w:rFonts w:ascii="Arial" w:hAnsi="Arial" w:cs="Arial"/>
                <w:color w:val="000000"/>
                <w:sz w:val="18"/>
                <w:szCs w:val="18"/>
              </w:rPr>
            </w:pPr>
          </w:p>
          <w:p w14:paraId="3BA2B153" w14:textId="77777777" w:rsidR="00B91727" w:rsidRPr="00C33185" w:rsidRDefault="00B91727" w:rsidP="00C33185">
            <w:pPr>
              <w:widowControl w:val="0"/>
              <w:autoSpaceDE w:val="0"/>
              <w:autoSpaceDN w:val="0"/>
              <w:adjustRightInd w:val="0"/>
              <w:spacing w:before="60" w:after="60" w:line="240" w:lineRule="auto"/>
              <w:ind w:left="108" w:right="92"/>
              <w:rPr>
                <w:rFonts w:ascii="Arial" w:hAnsi="Arial" w:cs="Arial"/>
                <w:color w:val="000000"/>
                <w:sz w:val="18"/>
                <w:szCs w:val="18"/>
              </w:rPr>
            </w:pPr>
          </w:p>
          <w:p w14:paraId="6B798C59" w14:textId="77777777" w:rsidR="00B91727" w:rsidRPr="00C33185" w:rsidRDefault="00B91727" w:rsidP="00C33185">
            <w:pPr>
              <w:widowControl w:val="0"/>
              <w:autoSpaceDE w:val="0"/>
              <w:autoSpaceDN w:val="0"/>
              <w:adjustRightInd w:val="0"/>
              <w:spacing w:before="60" w:after="60" w:line="240" w:lineRule="auto"/>
              <w:ind w:left="108" w:right="92"/>
              <w:rPr>
                <w:rFonts w:ascii="Arial" w:hAnsi="Arial" w:cs="Arial"/>
                <w:color w:val="000000"/>
                <w:sz w:val="18"/>
                <w:szCs w:val="18"/>
              </w:rPr>
            </w:pPr>
          </w:p>
          <w:p w14:paraId="310A3250" w14:textId="77777777" w:rsidR="00B91727" w:rsidRPr="00C33185" w:rsidRDefault="00B91727" w:rsidP="00C33185">
            <w:pPr>
              <w:widowControl w:val="0"/>
              <w:autoSpaceDE w:val="0"/>
              <w:autoSpaceDN w:val="0"/>
              <w:adjustRightInd w:val="0"/>
              <w:spacing w:before="60" w:after="60" w:line="240" w:lineRule="auto"/>
              <w:ind w:left="108" w:right="92"/>
              <w:rPr>
                <w:rFonts w:ascii="Arial" w:hAnsi="Arial" w:cs="Arial"/>
                <w:color w:val="000000"/>
                <w:sz w:val="18"/>
                <w:szCs w:val="18"/>
              </w:rPr>
            </w:pPr>
          </w:p>
          <w:p w14:paraId="6F38E3D4" w14:textId="77777777" w:rsidR="00AF5A8A" w:rsidRPr="00C33185" w:rsidRDefault="00AF5A8A" w:rsidP="00C33185">
            <w:pPr>
              <w:widowControl w:val="0"/>
              <w:autoSpaceDE w:val="0"/>
              <w:autoSpaceDN w:val="0"/>
              <w:adjustRightInd w:val="0"/>
              <w:spacing w:before="60" w:after="60" w:line="240" w:lineRule="auto"/>
              <w:ind w:left="108" w:right="92"/>
              <w:rPr>
                <w:rFonts w:ascii="Arial" w:hAnsi="Arial" w:cs="Arial"/>
                <w:color w:val="000000"/>
                <w:sz w:val="18"/>
                <w:szCs w:val="18"/>
              </w:rPr>
            </w:pPr>
          </w:p>
          <w:p w14:paraId="748921C4" w14:textId="77777777" w:rsidR="00AF5A8A" w:rsidRPr="00C33185" w:rsidRDefault="00AF5A8A" w:rsidP="00C33185">
            <w:pPr>
              <w:widowControl w:val="0"/>
              <w:autoSpaceDE w:val="0"/>
              <w:autoSpaceDN w:val="0"/>
              <w:adjustRightInd w:val="0"/>
              <w:spacing w:before="60" w:after="60" w:line="240" w:lineRule="auto"/>
              <w:ind w:left="108" w:right="92"/>
              <w:rPr>
                <w:rFonts w:ascii="Arial" w:hAnsi="Arial" w:cs="Arial"/>
                <w:color w:val="000000"/>
                <w:sz w:val="18"/>
                <w:szCs w:val="18"/>
              </w:rPr>
            </w:pPr>
          </w:p>
          <w:p w14:paraId="4BE14FD1" w14:textId="77777777" w:rsidR="00AF5A8A" w:rsidRPr="00C33185" w:rsidRDefault="00AF5A8A" w:rsidP="00C33185">
            <w:pPr>
              <w:widowControl w:val="0"/>
              <w:autoSpaceDE w:val="0"/>
              <w:autoSpaceDN w:val="0"/>
              <w:adjustRightInd w:val="0"/>
              <w:spacing w:before="60" w:after="60" w:line="240" w:lineRule="auto"/>
              <w:ind w:left="108" w:right="92"/>
              <w:rPr>
                <w:rFonts w:ascii="Arial" w:hAnsi="Arial" w:cs="Arial"/>
                <w:color w:val="000000"/>
                <w:sz w:val="18"/>
                <w:szCs w:val="18"/>
              </w:rPr>
            </w:pPr>
          </w:p>
          <w:p w14:paraId="1DBFE942" w14:textId="77777777" w:rsidR="00C33185" w:rsidRDefault="00C33185" w:rsidP="00C33185">
            <w:pPr>
              <w:widowControl w:val="0"/>
              <w:autoSpaceDE w:val="0"/>
              <w:autoSpaceDN w:val="0"/>
              <w:adjustRightInd w:val="0"/>
              <w:spacing w:before="60" w:after="60" w:line="240" w:lineRule="auto"/>
              <w:ind w:left="108" w:right="92"/>
              <w:rPr>
                <w:rFonts w:ascii="Arial" w:hAnsi="Arial" w:cs="Arial"/>
                <w:color w:val="000000"/>
                <w:sz w:val="18"/>
                <w:szCs w:val="18"/>
              </w:rPr>
            </w:pPr>
          </w:p>
          <w:p w14:paraId="666444C4" w14:textId="77777777" w:rsidR="00C33185" w:rsidRDefault="00C33185" w:rsidP="00C33185">
            <w:pPr>
              <w:widowControl w:val="0"/>
              <w:autoSpaceDE w:val="0"/>
              <w:autoSpaceDN w:val="0"/>
              <w:adjustRightInd w:val="0"/>
              <w:spacing w:before="60" w:after="60" w:line="240" w:lineRule="auto"/>
              <w:ind w:left="108" w:right="92"/>
              <w:rPr>
                <w:rFonts w:ascii="Arial" w:hAnsi="Arial" w:cs="Arial"/>
                <w:color w:val="000000"/>
                <w:sz w:val="18"/>
                <w:szCs w:val="18"/>
              </w:rPr>
            </w:pPr>
          </w:p>
          <w:p w14:paraId="2FAF1175" w14:textId="59AF2386" w:rsidR="00C33185" w:rsidRDefault="00C33185" w:rsidP="00C33185">
            <w:pPr>
              <w:widowControl w:val="0"/>
              <w:autoSpaceDE w:val="0"/>
              <w:autoSpaceDN w:val="0"/>
              <w:adjustRightInd w:val="0"/>
              <w:spacing w:before="60" w:after="60" w:line="240" w:lineRule="auto"/>
              <w:ind w:left="108" w:right="92"/>
              <w:rPr>
                <w:rFonts w:ascii="Arial" w:hAnsi="Arial" w:cs="Arial"/>
                <w:color w:val="000000"/>
                <w:sz w:val="18"/>
                <w:szCs w:val="18"/>
              </w:rPr>
            </w:pPr>
          </w:p>
          <w:p w14:paraId="2EF29EED" w14:textId="0AE6AA40" w:rsidR="00CE15AB" w:rsidRDefault="00CE15AB" w:rsidP="00C33185">
            <w:pPr>
              <w:widowControl w:val="0"/>
              <w:autoSpaceDE w:val="0"/>
              <w:autoSpaceDN w:val="0"/>
              <w:adjustRightInd w:val="0"/>
              <w:spacing w:before="60" w:after="60" w:line="240" w:lineRule="auto"/>
              <w:ind w:left="108" w:right="92"/>
              <w:rPr>
                <w:rFonts w:ascii="Arial" w:hAnsi="Arial" w:cs="Arial"/>
                <w:color w:val="000000"/>
                <w:sz w:val="18"/>
                <w:szCs w:val="18"/>
              </w:rPr>
            </w:pPr>
          </w:p>
          <w:p w14:paraId="4E1DFCD7" w14:textId="77777777" w:rsidR="007851DF" w:rsidRDefault="007851DF" w:rsidP="00C33185">
            <w:pPr>
              <w:widowControl w:val="0"/>
              <w:autoSpaceDE w:val="0"/>
              <w:autoSpaceDN w:val="0"/>
              <w:adjustRightInd w:val="0"/>
              <w:spacing w:before="60" w:after="60" w:line="240" w:lineRule="auto"/>
              <w:ind w:left="108" w:right="92"/>
              <w:rPr>
                <w:rFonts w:ascii="Arial" w:hAnsi="Arial" w:cs="Arial"/>
                <w:color w:val="000000"/>
                <w:sz w:val="18"/>
                <w:szCs w:val="18"/>
              </w:rPr>
            </w:pPr>
          </w:p>
          <w:p w14:paraId="52854847" w14:textId="6D28ABED" w:rsidR="0075146C" w:rsidRDefault="00AF5A8A" w:rsidP="009C7CC0">
            <w:pPr>
              <w:widowControl w:val="0"/>
              <w:autoSpaceDE w:val="0"/>
              <w:autoSpaceDN w:val="0"/>
              <w:adjustRightInd w:val="0"/>
              <w:spacing w:before="60" w:after="60" w:line="240" w:lineRule="auto"/>
              <w:ind w:left="108" w:right="92"/>
              <w:rPr>
                <w:rFonts w:ascii="Arial" w:hAnsi="Arial" w:cs="Arial"/>
                <w:color w:val="000000"/>
                <w:sz w:val="18"/>
                <w:szCs w:val="18"/>
              </w:rPr>
            </w:pPr>
            <w:r w:rsidRPr="00C33185">
              <w:rPr>
                <w:rFonts w:ascii="Arial" w:hAnsi="Arial" w:cs="Arial"/>
                <w:color w:val="000000"/>
                <w:sz w:val="18"/>
                <w:szCs w:val="18"/>
              </w:rPr>
              <w:t>Pénalité pour n</w:t>
            </w:r>
            <w:r w:rsidR="009C7CC0">
              <w:rPr>
                <w:rFonts w:ascii="Arial" w:hAnsi="Arial" w:cs="Arial"/>
                <w:color w:val="000000"/>
                <w:sz w:val="18"/>
                <w:szCs w:val="18"/>
              </w:rPr>
              <w:t>on déclaration de sous-traitance</w:t>
            </w:r>
          </w:p>
          <w:p w14:paraId="5E32BFA1" w14:textId="77777777" w:rsidR="0075146C" w:rsidRDefault="0075146C" w:rsidP="00C33185">
            <w:pPr>
              <w:widowControl w:val="0"/>
              <w:autoSpaceDE w:val="0"/>
              <w:autoSpaceDN w:val="0"/>
              <w:adjustRightInd w:val="0"/>
              <w:spacing w:before="60" w:after="60" w:line="240" w:lineRule="auto"/>
              <w:ind w:left="108" w:right="92"/>
              <w:rPr>
                <w:rFonts w:ascii="Arial" w:hAnsi="Arial" w:cs="Arial"/>
                <w:color w:val="000000"/>
                <w:sz w:val="18"/>
                <w:szCs w:val="18"/>
              </w:rPr>
            </w:pPr>
          </w:p>
          <w:p w14:paraId="5BEE7CA5" w14:textId="77777777" w:rsidR="0075146C" w:rsidRDefault="0075146C" w:rsidP="00C33185">
            <w:pPr>
              <w:widowControl w:val="0"/>
              <w:autoSpaceDE w:val="0"/>
              <w:autoSpaceDN w:val="0"/>
              <w:adjustRightInd w:val="0"/>
              <w:spacing w:before="60" w:after="60" w:line="240" w:lineRule="auto"/>
              <w:ind w:left="108" w:right="92"/>
              <w:rPr>
                <w:rFonts w:ascii="Arial" w:hAnsi="Arial" w:cs="Arial"/>
                <w:color w:val="000000"/>
                <w:sz w:val="18"/>
                <w:szCs w:val="18"/>
              </w:rPr>
            </w:pPr>
          </w:p>
          <w:p w14:paraId="6730BB21" w14:textId="77777777" w:rsidR="0075146C" w:rsidRDefault="0075146C" w:rsidP="00C33185">
            <w:pPr>
              <w:widowControl w:val="0"/>
              <w:autoSpaceDE w:val="0"/>
              <w:autoSpaceDN w:val="0"/>
              <w:adjustRightInd w:val="0"/>
              <w:spacing w:before="60" w:after="60" w:line="240" w:lineRule="auto"/>
              <w:ind w:left="108" w:right="92"/>
              <w:rPr>
                <w:rFonts w:ascii="Arial" w:hAnsi="Arial" w:cs="Arial"/>
                <w:color w:val="000000"/>
                <w:sz w:val="18"/>
                <w:szCs w:val="18"/>
              </w:rPr>
            </w:pPr>
          </w:p>
          <w:p w14:paraId="5387BE20" w14:textId="77777777" w:rsidR="00D61B71" w:rsidRPr="00C33185" w:rsidRDefault="00D61B71" w:rsidP="0075146C">
            <w:pPr>
              <w:widowControl w:val="0"/>
              <w:autoSpaceDE w:val="0"/>
              <w:autoSpaceDN w:val="0"/>
              <w:adjustRightInd w:val="0"/>
              <w:spacing w:before="60" w:after="60" w:line="240" w:lineRule="auto"/>
              <w:ind w:right="92"/>
              <w:rPr>
                <w:rFonts w:ascii="Arial" w:hAnsi="Arial" w:cs="Arial"/>
                <w:color w:val="000000"/>
                <w:sz w:val="18"/>
                <w:szCs w:val="18"/>
              </w:rPr>
            </w:pPr>
          </w:p>
        </w:tc>
        <w:tc>
          <w:tcPr>
            <w:tcW w:w="6779" w:type="dxa"/>
            <w:tcBorders>
              <w:top w:val="single" w:sz="8" w:space="0" w:color="D9D9D9"/>
              <w:left w:val="single" w:sz="8" w:space="0" w:color="D9D9D9"/>
              <w:bottom w:val="single" w:sz="8" w:space="0" w:color="D9D9D9"/>
              <w:right w:val="single" w:sz="8" w:space="0" w:color="D9D9D9"/>
            </w:tcBorders>
            <w:shd w:val="clear" w:color="auto" w:fill="FFFFFF"/>
          </w:tcPr>
          <w:p w14:paraId="1995A300" w14:textId="77777777" w:rsidR="00D40BA7" w:rsidRPr="0075146C" w:rsidRDefault="00D40BA7">
            <w:pPr>
              <w:keepLines/>
              <w:widowControl w:val="0"/>
              <w:tabs>
                <w:tab w:val="left" w:pos="392"/>
              </w:tabs>
              <w:autoSpaceDE w:val="0"/>
              <w:autoSpaceDN w:val="0"/>
              <w:adjustRightInd w:val="0"/>
              <w:spacing w:after="0" w:line="240" w:lineRule="auto"/>
              <w:ind w:left="124" w:right="88"/>
              <w:jc w:val="both"/>
              <w:rPr>
                <w:rFonts w:ascii="Arial" w:hAnsi="Arial" w:cs="Arial"/>
                <w:color w:val="000000"/>
                <w:sz w:val="18"/>
                <w:szCs w:val="18"/>
              </w:rPr>
            </w:pPr>
          </w:p>
          <w:p w14:paraId="1C9AF485" w14:textId="77777777" w:rsidR="00D40BA7" w:rsidRDefault="00D40BA7">
            <w:pPr>
              <w:keepLines/>
              <w:widowControl w:val="0"/>
              <w:tabs>
                <w:tab w:val="left" w:pos="392"/>
              </w:tabs>
              <w:autoSpaceDE w:val="0"/>
              <w:autoSpaceDN w:val="0"/>
              <w:adjustRightInd w:val="0"/>
              <w:spacing w:after="0" w:line="240" w:lineRule="auto"/>
              <w:ind w:left="124" w:right="88"/>
              <w:jc w:val="both"/>
              <w:rPr>
                <w:rFonts w:ascii="Arial" w:hAnsi="Arial" w:cs="Arial"/>
                <w:color w:val="000000"/>
                <w:sz w:val="18"/>
                <w:szCs w:val="18"/>
              </w:rPr>
            </w:pPr>
            <w:r>
              <w:rPr>
                <w:rFonts w:ascii="Arial" w:hAnsi="Arial" w:cs="Arial"/>
                <w:color w:val="000000"/>
                <w:sz w:val="18"/>
                <w:szCs w:val="18"/>
              </w:rPr>
              <w:t xml:space="preserve">En cas de dépassement du délai d’exécution prévu au contrat le titulaire encourt les pénalités pour retard calculées au moyen de la formule </w:t>
            </w:r>
            <w:r w:rsidRPr="0075146C">
              <w:rPr>
                <w:rFonts w:ascii="Arial" w:hAnsi="Arial" w:cs="Arial"/>
                <w:color w:val="000000"/>
                <w:sz w:val="18"/>
                <w:szCs w:val="18"/>
              </w:rPr>
              <w:t>P = V x R / 1000</w:t>
            </w:r>
            <w:r>
              <w:rPr>
                <w:rFonts w:ascii="Arial" w:hAnsi="Arial" w:cs="Arial"/>
                <w:color w:val="000000"/>
                <w:sz w:val="18"/>
                <w:szCs w:val="18"/>
              </w:rPr>
              <w:t>.</w:t>
            </w:r>
          </w:p>
          <w:p w14:paraId="7FA34AA9" w14:textId="77777777" w:rsidR="00D40BA7" w:rsidRDefault="00D40BA7">
            <w:pPr>
              <w:keepLines/>
              <w:widowControl w:val="0"/>
              <w:tabs>
                <w:tab w:val="left" w:pos="392"/>
              </w:tabs>
              <w:autoSpaceDE w:val="0"/>
              <w:autoSpaceDN w:val="0"/>
              <w:adjustRightInd w:val="0"/>
              <w:spacing w:after="0" w:line="240" w:lineRule="auto"/>
              <w:ind w:left="124" w:right="88"/>
              <w:jc w:val="both"/>
              <w:rPr>
                <w:rFonts w:ascii="Arial" w:hAnsi="Arial" w:cs="Arial"/>
                <w:color w:val="000000"/>
                <w:sz w:val="18"/>
                <w:szCs w:val="18"/>
              </w:rPr>
            </w:pPr>
            <w:r>
              <w:rPr>
                <w:rFonts w:ascii="Arial" w:hAnsi="Arial" w:cs="Arial"/>
                <w:color w:val="000000"/>
                <w:sz w:val="18"/>
                <w:szCs w:val="18"/>
              </w:rPr>
              <w:t>Avec :</w:t>
            </w:r>
          </w:p>
          <w:p w14:paraId="36742603" w14:textId="77777777" w:rsidR="00D40BA7" w:rsidRPr="0075146C" w:rsidRDefault="00D40BA7">
            <w:pPr>
              <w:keepLines/>
              <w:widowControl w:val="0"/>
              <w:tabs>
                <w:tab w:val="left" w:pos="392"/>
              </w:tabs>
              <w:autoSpaceDE w:val="0"/>
              <w:autoSpaceDN w:val="0"/>
              <w:adjustRightInd w:val="0"/>
              <w:spacing w:after="0" w:line="240" w:lineRule="auto"/>
              <w:ind w:left="124" w:right="88"/>
              <w:jc w:val="both"/>
              <w:rPr>
                <w:rFonts w:ascii="Arial" w:hAnsi="Arial" w:cs="Arial"/>
                <w:color w:val="000000"/>
                <w:sz w:val="18"/>
                <w:szCs w:val="18"/>
              </w:rPr>
            </w:pPr>
          </w:p>
          <w:p w14:paraId="20E31B3B" w14:textId="77777777" w:rsidR="00D40BA7" w:rsidRDefault="00D40BA7">
            <w:pPr>
              <w:keepLines/>
              <w:widowControl w:val="0"/>
              <w:tabs>
                <w:tab w:val="left" w:pos="392"/>
              </w:tabs>
              <w:autoSpaceDE w:val="0"/>
              <w:autoSpaceDN w:val="0"/>
              <w:adjustRightInd w:val="0"/>
              <w:spacing w:after="0" w:line="240" w:lineRule="auto"/>
              <w:ind w:left="124" w:right="88"/>
              <w:jc w:val="both"/>
              <w:rPr>
                <w:rFonts w:ascii="Arial" w:hAnsi="Arial" w:cs="Arial"/>
                <w:color w:val="000000"/>
                <w:sz w:val="18"/>
                <w:szCs w:val="18"/>
              </w:rPr>
            </w:pPr>
            <w:r>
              <w:rPr>
                <w:rFonts w:ascii="Arial" w:hAnsi="Arial" w:cs="Arial"/>
                <w:color w:val="000000"/>
                <w:sz w:val="18"/>
                <w:szCs w:val="18"/>
              </w:rPr>
              <w:t>P : montant de la pénalité</w:t>
            </w:r>
          </w:p>
          <w:p w14:paraId="43986D9E" w14:textId="77777777" w:rsidR="00D40BA7" w:rsidRDefault="00D40BA7">
            <w:pPr>
              <w:keepLines/>
              <w:widowControl w:val="0"/>
              <w:tabs>
                <w:tab w:val="left" w:pos="392"/>
              </w:tabs>
              <w:autoSpaceDE w:val="0"/>
              <w:autoSpaceDN w:val="0"/>
              <w:adjustRightInd w:val="0"/>
              <w:spacing w:after="0" w:line="240" w:lineRule="auto"/>
              <w:ind w:left="124" w:right="88"/>
              <w:jc w:val="both"/>
              <w:rPr>
                <w:rFonts w:ascii="Arial" w:hAnsi="Arial" w:cs="Arial"/>
                <w:color w:val="000000"/>
                <w:sz w:val="18"/>
                <w:szCs w:val="18"/>
              </w:rPr>
            </w:pPr>
            <w:r>
              <w:rPr>
                <w:rFonts w:ascii="Arial" w:hAnsi="Arial" w:cs="Arial"/>
                <w:color w:val="000000"/>
                <w:sz w:val="18"/>
                <w:szCs w:val="18"/>
              </w:rPr>
              <w:t>V : valeur HT de la partie des prestations en retard, ou de l’ensemble des prestations si le retard d’exécution d’une partie rend l’ensemble inutilisable</w:t>
            </w:r>
          </w:p>
          <w:p w14:paraId="49B20F4E" w14:textId="77777777" w:rsidR="00D40BA7" w:rsidRDefault="00D40BA7">
            <w:pPr>
              <w:keepLines/>
              <w:widowControl w:val="0"/>
              <w:tabs>
                <w:tab w:val="left" w:pos="392"/>
              </w:tabs>
              <w:autoSpaceDE w:val="0"/>
              <w:autoSpaceDN w:val="0"/>
              <w:adjustRightInd w:val="0"/>
              <w:spacing w:after="0" w:line="240" w:lineRule="auto"/>
              <w:ind w:left="124" w:right="88"/>
              <w:jc w:val="both"/>
              <w:rPr>
                <w:rFonts w:ascii="Arial" w:hAnsi="Arial" w:cs="Arial"/>
                <w:color w:val="000000"/>
                <w:sz w:val="18"/>
                <w:szCs w:val="18"/>
              </w:rPr>
            </w:pPr>
            <w:r>
              <w:rPr>
                <w:rFonts w:ascii="Arial" w:hAnsi="Arial" w:cs="Arial"/>
                <w:color w:val="000000"/>
                <w:sz w:val="18"/>
                <w:szCs w:val="18"/>
              </w:rPr>
              <w:t>R : nombre de jours calendaires de retard</w:t>
            </w:r>
          </w:p>
          <w:p w14:paraId="4F01F30F" w14:textId="77777777" w:rsidR="00D40BA7" w:rsidRPr="0075146C" w:rsidRDefault="00D40BA7">
            <w:pPr>
              <w:keepLines/>
              <w:widowControl w:val="0"/>
              <w:tabs>
                <w:tab w:val="left" w:pos="392"/>
              </w:tabs>
              <w:autoSpaceDE w:val="0"/>
              <w:autoSpaceDN w:val="0"/>
              <w:adjustRightInd w:val="0"/>
              <w:spacing w:after="0" w:line="240" w:lineRule="auto"/>
              <w:ind w:left="124" w:right="88"/>
              <w:jc w:val="both"/>
              <w:rPr>
                <w:rFonts w:ascii="Arial" w:hAnsi="Arial" w:cs="Arial"/>
                <w:color w:val="000000"/>
                <w:sz w:val="18"/>
                <w:szCs w:val="18"/>
              </w:rPr>
            </w:pPr>
          </w:p>
          <w:p w14:paraId="18D66A7B" w14:textId="77777777" w:rsidR="00D40BA7" w:rsidRPr="0075146C" w:rsidRDefault="00D40BA7">
            <w:pPr>
              <w:widowControl w:val="0"/>
              <w:autoSpaceDE w:val="0"/>
              <w:autoSpaceDN w:val="0"/>
              <w:adjustRightInd w:val="0"/>
              <w:spacing w:before="60" w:after="60" w:line="240" w:lineRule="auto"/>
              <w:ind w:left="124" w:right="88"/>
              <w:rPr>
                <w:rFonts w:ascii="Arial" w:hAnsi="Arial" w:cs="Arial"/>
                <w:color w:val="000000"/>
                <w:sz w:val="18"/>
                <w:szCs w:val="18"/>
              </w:rPr>
            </w:pPr>
            <w:r>
              <w:rPr>
                <w:rFonts w:ascii="Arial" w:hAnsi="Arial" w:cs="Arial"/>
                <w:color w:val="000000"/>
                <w:sz w:val="18"/>
                <w:szCs w:val="18"/>
              </w:rPr>
              <w:t>Par dérogation à l'article 14.1.1 du CCAG, les pénalités de retard sont applicables sans observations préalables du titulaire.</w:t>
            </w:r>
          </w:p>
          <w:p w14:paraId="74BFB6F7" w14:textId="77777777" w:rsidR="00D40BA7" w:rsidRPr="0075146C" w:rsidRDefault="00D40BA7">
            <w:pPr>
              <w:widowControl w:val="0"/>
              <w:autoSpaceDE w:val="0"/>
              <w:autoSpaceDN w:val="0"/>
              <w:adjustRightInd w:val="0"/>
              <w:spacing w:before="60" w:after="60" w:line="240" w:lineRule="auto"/>
              <w:ind w:left="124" w:right="88"/>
              <w:rPr>
                <w:rFonts w:ascii="Arial" w:hAnsi="Arial" w:cs="Arial"/>
                <w:color w:val="000000"/>
                <w:sz w:val="18"/>
                <w:szCs w:val="18"/>
              </w:rPr>
            </w:pPr>
            <w:r>
              <w:rPr>
                <w:rFonts w:ascii="Arial" w:hAnsi="Arial" w:cs="Arial"/>
                <w:color w:val="000000"/>
                <w:sz w:val="18"/>
                <w:szCs w:val="18"/>
              </w:rPr>
              <w:t>Le montant total des pénalités de retard ne peut excéder 10 % du montant total hors taxes du bon de commande concerné.</w:t>
            </w:r>
          </w:p>
          <w:p w14:paraId="79DB0A1A" w14:textId="77777777" w:rsidR="00D40BA7" w:rsidRDefault="00D40BA7">
            <w:pPr>
              <w:widowControl w:val="0"/>
              <w:autoSpaceDE w:val="0"/>
              <w:autoSpaceDN w:val="0"/>
              <w:adjustRightInd w:val="0"/>
              <w:spacing w:before="120" w:after="120" w:line="240" w:lineRule="auto"/>
              <w:ind w:left="124"/>
              <w:jc w:val="both"/>
              <w:rPr>
                <w:rFonts w:ascii="Arial" w:hAnsi="Arial" w:cs="Arial"/>
                <w:color w:val="000000"/>
                <w:sz w:val="18"/>
                <w:szCs w:val="18"/>
              </w:rPr>
            </w:pPr>
            <w:r>
              <w:rPr>
                <w:rFonts w:ascii="Arial" w:hAnsi="Arial" w:cs="Arial"/>
                <w:color w:val="000000"/>
                <w:sz w:val="18"/>
                <w:szCs w:val="18"/>
              </w:rPr>
              <w:lastRenderedPageBreak/>
              <w:t>Par dérogation à l'article 14.1.3 du CCAG, les pénalités pour retard s'appliquent dès le premier euro.</w:t>
            </w:r>
          </w:p>
          <w:p w14:paraId="631F88B2" w14:textId="77777777" w:rsidR="00AF5A8A" w:rsidRDefault="00AF5A8A" w:rsidP="00AF5A8A">
            <w:pPr>
              <w:pStyle w:val="NormalWeb"/>
              <w:rPr>
                <w:rFonts w:ascii="Arial" w:hAnsi="Arial" w:cs="Arial"/>
                <w:color w:val="000000"/>
                <w:sz w:val="18"/>
                <w:szCs w:val="18"/>
              </w:rPr>
            </w:pPr>
          </w:p>
          <w:p w14:paraId="4BCBFB3E" w14:textId="77777777" w:rsidR="00AF5A8A" w:rsidRPr="00AF5A8A" w:rsidRDefault="00AF5A8A" w:rsidP="00CE15AB">
            <w:pPr>
              <w:keepLines/>
              <w:widowControl w:val="0"/>
              <w:tabs>
                <w:tab w:val="left" w:pos="392"/>
              </w:tabs>
              <w:autoSpaceDE w:val="0"/>
              <w:autoSpaceDN w:val="0"/>
              <w:adjustRightInd w:val="0"/>
              <w:spacing w:after="0" w:line="240" w:lineRule="auto"/>
              <w:ind w:left="124" w:right="88"/>
              <w:jc w:val="both"/>
              <w:rPr>
                <w:rFonts w:ascii="Arial" w:hAnsi="Arial" w:cs="Arial"/>
                <w:color w:val="000000"/>
                <w:sz w:val="18"/>
                <w:szCs w:val="18"/>
              </w:rPr>
            </w:pPr>
            <w:r w:rsidRPr="00AF5A8A">
              <w:rPr>
                <w:rFonts w:ascii="Arial" w:hAnsi="Arial" w:cs="Arial"/>
                <w:color w:val="000000"/>
                <w:sz w:val="18"/>
                <w:szCs w:val="18"/>
              </w:rPr>
              <w:t>Conformément aux dispositions du CCAG-FCS, en cas de livraison de fournitures ne répondant pas aux spécifications techniques, qualitatives ou normatives prévues au marché, l’acheteur peut :</w:t>
            </w:r>
          </w:p>
          <w:p w14:paraId="6B72468C" w14:textId="77777777" w:rsidR="00AF5A8A" w:rsidRPr="00AF5A8A" w:rsidRDefault="00AF5A8A" w:rsidP="00C33185">
            <w:pPr>
              <w:numPr>
                <w:ilvl w:val="0"/>
                <w:numId w:val="34"/>
              </w:numPr>
              <w:spacing w:before="100" w:beforeAutospacing="1" w:after="100" w:afterAutospacing="1" w:line="240" w:lineRule="auto"/>
              <w:rPr>
                <w:rFonts w:ascii="Arial" w:hAnsi="Arial" w:cs="Arial"/>
                <w:color w:val="000000"/>
                <w:sz w:val="18"/>
                <w:szCs w:val="18"/>
              </w:rPr>
            </w:pPr>
            <w:proofErr w:type="gramStart"/>
            <w:r w:rsidRPr="00AF5A8A">
              <w:rPr>
                <w:rFonts w:ascii="Arial" w:hAnsi="Arial" w:cs="Arial"/>
                <w:color w:val="000000"/>
                <w:sz w:val="18"/>
                <w:szCs w:val="18"/>
              </w:rPr>
              <w:t>refuser</w:t>
            </w:r>
            <w:proofErr w:type="gramEnd"/>
            <w:r w:rsidRPr="00AF5A8A">
              <w:rPr>
                <w:rFonts w:ascii="Arial" w:hAnsi="Arial" w:cs="Arial"/>
                <w:color w:val="000000"/>
                <w:sz w:val="18"/>
                <w:szCs w:val="18"/>
              </w:rPr>
              <w:t xml:space="preserve"> les fournitures non conformes,</w:t>
            </w:r>
          </w:p>
          <w:p w14:paraId="1A095E93" w14:textId="77777777" w:rsidR="00AF5A8A" w:rsidRPr="00AF5A8A" w:rsidRDefault="00AF5A8A" w:rsidP="00C33185">
            <w:pPr>
              <w:numPr>
                <w:ilvl w:val="0"/>
                <w:numId w:val="34"/>
              </w:numPr>
              <w:spacing w:before="100" w:beforeAutospacing="1" w:after="100" w:afterAutospacing="1" w:line="240" w:lineRule="auto"/>
              <w:rPr>
                <w:rFonts w:ascii="Arial" w:hAnsi="Arial" w:cs="Arial"/>
                <w:color w:val="000000"/>
                <w:sz w:val="18"/>
                <w:szCs w:val="18"/>
              </w:rPr>
            </w:pPr>
            <w:proofErr w:type="gramStart"/>
            <w:r w:rsidRPr="00AF5A8A">
              <w:rPr>
                <w:rFonts w:ascii="Arial" w:hAnsi="Arial" w:cs="Arial"/>
                <w:color w:val="000000"/>
                <w:sz w:val="18"/>
                <w:szCs w:val="18"/>
              </w:rPr>
              <w:t>ou</w:t>
            </w:r>
            <w:proofErr w:type="gramEnd"/>
            <w:r w:rsidRPr="00AF5A8A">
              <w:rPr>
                <w:rFonts w:ascii="Arial" w:hAnsi="Arial" w:cs="Arial"/>
                <w:color w:val="000000"/>
                <w:sz w:val="18"/>
                <w:szCs w:val="18"/>
              </w:rPr>
              <w:t xml:space="preserve"> exiger leur mise en conformité ou leur remplacement aux frais du titulaire, dans un délai fixé par ordre de service.</w:t>
            </w:r>
          </w:p>
          <w:p w14:paraId="747DEEA9" w14:textId="1134FC7E" w:rsidR="00AF5A8A" w:rsidRPr="00AF5A8A" w:rsidRDefault="00AF5A8A" w:rsidP="00CE15AB">
            <w:pPr>
              <w:keepLines/>
              <w:widowControl w:val="0"/>
              <w:tabs>
                <w:tab w:val="left" w:pos="392"/>
              </w:tabs>
              <w:autoSpaceDE w:val="0"/>
              <w:autoSpaceDN w:val="0"/>
              <w:adjustRightInd w:val="0"/>
              <w:spacing w:after="0" w:line="240" w:lineRule="auto"/>
              <w:ind w:left="124" w:right="88"/>
              <w:jc w:val="both"/>
              <w:rPr>
                <w:rFonts w:ascii="Arial" w:hAnsi="Arial" w:cs="Arial"/>
                <w:color w:val="000000"/>
                <w:sz w:val="18"/>
                <w:szCs w:val="18"/>
              </w:rPr>
            </w:pPr>
            <w:r w:rsidRPr="00AF5A8A">
              <w:rPr>
                <w:rFonts w:ascii="Arial" w:hAnsi="Arial" w:cs="Arial"/>
                <w:color w:val="000000"/>
                <w:sz w:val="18"/>
                <w:szCs w:val="18"/>
              </w:rPr>
              <w:t xml:space="preserve">À défaut de mise en conformité </w:t>
            </w:r>
            <w:r w:rsidR="005F709D">
              <w:rPr>
                <w:rFonts w:ascii="Arial" w:hAnsi="Arial" w:cs="Arial"/>
                <w:color w:val="000000"/>
                <w:sz w:val="18"/>
                <w:szCs w:val="18"/>
              </w:rPr>
              <w:t>ou de remplacement dans le délai de 5 jours,</w:t>
            </w:r>
            <w:r w:rsidRPr="00AF5A8A">
              <w:rPr>
                <w:rFonts w:ascii="Arial" w:hAnsi="Arial" w:cs="Arial"/>
                <w:color w:val="000000"/>
                <w:sz w:val="18"/>
                <w:szCs w:val="18"/>
              </w:rPr>
              <w:t xml:space="preserve"> il est appliqué, de plein droit et sans mise en demeure préalable, une </w:t>
            </w:r>
            <w:r w:rsidR="002D45BF">
              <w:rPr>
                <w:rFonts w:ascii="Arial" w:hAnsi="Arial" w:cs="Arial"/>
                <w:color w:val="000000"/>
                <w:sz w:val="18"/>
                <w:szCs w:val="18"/>
              </w:rPr>
              <w:t>pénalité journalière égale à 15</w:t>
            </w:r>
            <w:r w:rsidRPr="00AF5A8A">
              <w:rPr>
                <w:rFonts w:ascii="Arial" w:hAnsi="Arial" w:cs="Arial"/>
                <w:color w:val="000000"/>
                <w:sz w:val="18"/>
                <w:szCs w:val="18"/>
              </w:rPr>
              <w:t xml:space="preserve"> % du montant hors taxes des fournitures non conformes par jour calendaire de retard.</w:t>
            </w:r>
          </w:p>
          <w:p w14:paraId="1E39D19E" w14:textId="77777777" w:rsidR="00F342CF" w:rsidRDefault="00AF5A8A" w:rsidP="00CE15AB">
            <w:pPr>
              <w:keepLines/>
              <w:widowControl w:val="0"/>
              <w:tabs>
                <w:tab w:val="left" w:pos="392"/>
              </w:tabs>
              <w:autoSpaceDE w:val="0"/>
              <w:autoSpaceDN w:val="0"/>
              <w:adjustRightInd w:val="0"/>
              <w:spacing w:after="0" w:line="240" w:lineRule="auto"/>
              <w:ind w:left="124" w:right="88"/>
              <w:jc w:val="both"/>
              <w:rPr>
                <w:rFonts w:ascii="Arial" w:hAnsi="Arial" w:cs="Arial"/>
                <w:color w:val="000000"/>
                <w:sz w:val="18"/>
                <w:szCs w:val="18"/>
              </w:rPr>
            </w:pPr>
            <w:r w:rsidRPr="00AF5A8A">
              <w:rPr>
                <w:rFonts w:ascii="Arial" w:hAnsi="Arial" w:cs="Arial"/>
                <w:color w:val="000000"/>
                <w:sz w:val="18"/>
                <w:szCs w:val="18"/>
              </w:rPr>
              <w:t>Ces pénalités s’appliquent jusqu’à la mise en conformité effective ou au remplacement des fournitures et sont plafonnées à 5 % du montant hors taxes du marché.</w:t>
            </w:r>
          </w:p>
          <w:p w14:paraId="2B2B5691" w14:textId="77777777" w:rsidR="00C33185" w:rsidRPr="0075146C" w:rsidRDefault="00C33185" w:rsidP="00C33185">
            <w:pPr>
              <w:spacing w:before="100" w:beforeAutospacing="1" w:after="100" w:afterAutospacing="1" w:line="240" w:lineRule="auto"/>
              <w:rPr>
                <w:rFonts w:ascii="Arial" w:hAnsi="Arial" w:cs="Arial"/>
                <w:color w:val="000000"/>
                <w:sz w:val="18"/>
                <w:szCs w:val="18"/>
              </w:rPr>
            </w:pPr>
          </w:p>
          <w:p w14:paraId="38A4CD0C" w14:textId="7FCD62E9" w:rsidR="00C33185" w:rsidRDefault="00C33185" w:rsidP="00CE15AB">
            <w:pPr>
              <w:keepLines/>
              <w:widowControl w:val="0"/>
              <w:tabs>
                <w:tab w:val="left" w:pos="392"/>
              </w:tabs>
              <w:autoSpaceDE w:val="0"/>
              <w:autoSpaceDN w:val="0"/>
              <w:adjustRightInd w:val="0"/>
              <w:spacing w:after="0" w:line="240" w:lineRule="auto"/>
              <w:ind w:left="124" w:right="88"/>
              <w:jc w:val="both"/>
              <w:rPr>
                <w:rFonts w:ascii="Arial" w:hAnsi="Arial" w:cs="Arial"/>
                <w:color w:val="000000"/>
                <w:sz w:val="18"/>
                <w:szCs w:val="18"/>
              </w:rPr>
            </w:pPr>
            <w:r w:rsidRPr="00C33185">
              <w:rPr>
                <w:rFonts w:ascii="Arial" w:hAnsi="Arial" w:cs="Arial"/>
                <w:color w:val="000000"/>
                <w:sz w:val="18"/>
                <w:szCs w:val="18"/>
              </w:rPr>
              <w:t>Conformément aux dispositions des articles 43 à 46 du CCAG-FCS, le titulaire doit déclarer tout sous-traitant dès la conclusion du marché et obtenir l’agrément préalable de l’acheteur pour tout sous-traitant non mentionné initialement.</w:t>
            </w:r>
          </w:p>
          <w:p w14:paraId="055880BB" w14:textId="5912C819" w:rsidR="00CE15AB" w:rsidRDefault="00CE15AB" w:rsidP="00CE15AB">
            <w:pPr>
              <w:keepLines/>
              <w:widowControl w:val="0"/>
              <w:tabs>
                <w:tab w:val="left" w:pos="392"/>
              </w:tabs>
              <w:autoSpaceDE w:val="0"/>
              <w:autoSpaceDN w:val="0"/>
              <w:adjustRightInd w:val="0"/>
              <w:spacing w:after="0" w:line="240" w:lineRule="auto"/>
              <w:ind w:left="124" w:right="88"/>
              <w:jc w:val="both"/>
              <w:rPr>
                <w:rFonts w:ascii="Arial" w:hAnsi="Arial" w:cs="Arial"/>
                <w:color w:val="000000"/>
                <w:sz w:val="18"/>
                <w:szCs w:val="18"/>
              </w:rPr>
            </w:pPr>
          </w:p>
          <w:p w14:paraId="40935D05" w14:textId="77777777" w:rsidR="007851DF" w:rsidRPr="00C33185" w:rsidRDefault="007851DF" w:rsidP="00CE15AB">
            <w:pPr>
              <w:keepLines/>
              <w:widowControl w:val="0"/>
              <w:tabs>
                <w:tab w:val="left" w:pos="392"/>
              </w:tabs>
              <w:autoSpaceDE w:val="0"/>
              <w:autoSpaceDN w:val="0"/>
              <w:adjustRightInd w:val="0"/>
              <w:spacing w:after="0" w:line="240" w:lineRule="auto"/>
              <w:ind w:left="124" w:right="88"/>
              <w:jc w:val="both"/>
              <w:rPr>
                <w:rFonts w:ascii="Arial" w:hAnsi="Arial" w:cs="Arial"/>
                <w:color w:val="000000"/>
                <w:sz w:val="18"/>
                <w:szCs w:val="18"/>
              </w:rPr>
            </w:pPr>
          </w:p>
          <w:p w14:paraId="255B0D11" w14:textId="77777777" w:rsidR="00C33185" w:rsidRPr="00C33185" w:rsidRDefault="00C33185" w:rsidP="00CE15AB">
            <w:pPr>
              <w:keepLines/>
              <w:widowControl w:val="0"/>
              <w:tabs>
                <w:tab w:val="left" w:pos="392"/>
              </w:tabs>
              <w:autoSpaceDE w:val="0"/>
              <w:autoSpaceDN w:val="0"/>
              <w:adjustRightInd w:val="0"/>
              <w:spacing w:after="0" w:line="240" w:lineRule="auto"/>
              <w:ind w:left="124" w:right="88"/>
              <w:jc w:val="both"/>
              <w:rPr>
                <w:rFonts w:ascii="Arial" w:hAnsi="Arial" w:cs="Arial"/>
                <w:color w:val="000000"/>
                <w:sz w:val="18"/>
                <w:szCs w:val="18"/>
              </w:rPr>
            </w:pPr>
            <w:r w:rsidRPr="00C33185">
              <w:rPr>
                <w:rFonts w:ascii="Arial" w:hAnsi="Arial" w:cs="Arial"/>
                <w:color w:val="000000"/>
                <w:sz w:val="18"/>
                <w:szCs w:val="18"/>
              </w:rPr>
              <w:t>En cas de non-déclaration ou de non-agrément d’un sous-traitant conformément aux dispositions contractuelles :</w:t>
            </w:r>
          </w:p>
          <w:p w14:paraId="3111187F" w14:textId="77777777" w:rsidR="00C33185" w:rsidRPr="00C33185" w:rsidRDefault="00C33185" w:rsidP="00FF3676">
            <w:pPr>
              <w:numPr>
                <w:ilvl w:val="0"/>
                <w:numId w:val="33"/>
              </w:numPr>
              <w:spacing w:before="100" w:beforeAutospacing="1" w:after="100" w:afterAutospacing="1" w:line="240" w:lineRule="auto"/>
              <w:jc w:val="both"/>
              <w:rPr>
                <w:rFonts w:ascii="Arial" w:hAnsi="Arial" w:cs="Arial"/>
                <w:color w:val="000000"/>
                <w:sz w:val="18"/>
                <w:szCs w:val="18"/>
              </w:rPr>
            </w:pPr>
            <w:r w:rsidRPr="00C33185">
              <w:rPr>
                <w:rFonts w:ascii="Arial" w:hAnsi="Arial" w:cs="Arial"/>
                <w:color w:val="000000"/>
                <w:sz w:val="18"/>
                <w:szCs w:val="18"/>
              </w:rPr>
              <w:t>L’acheteur peut suspendre les paiements au titulaire pour les prestations exécutées par le sous-traitant non déclaré, jusqu’à régularisation de la situation.</w:t>
            </w:r>
          </w:p>
          <w:p w14:paraId="1486C3ED" w14:textId="140BB3AF" w:rsidR="00F342CF" w:rsidRPr="009C7CC0" w:rsidRDefault="00C33185" w:rsidP="009C7CC0">
            <w:pPr>
              <w:numPr>
                <w:ilvl w:val="0"/>
                <w:numId w:val="33"/>
              </w:numPr>
              <w:spacing w:before="100" w:beforeAutospacing="1" w:after="100" w:afterAutospacing="1" w:line="240" w:lineRule="auto"/>
              <w:jc w:val="both"/>
              <w:rPr>
                <w:rFonts w:ascii="Arial" w:hAnsi="Arial" w:cs="Arial"/>
                <w:color w:val="000000"/>
                <w:sz w:val="18"/>
                <w:szCs w:val="18"/>
              </w:rPr>
            </w:pPr>
            <w:r w:rsidRPr="00C33185">
              <w:rPr>
                <w:rFonts w:ascii="Arial" w:hAnsi="Arial" w:cs="Arial"/>
                <w:color w:val="000000"/>
                <w:sz w:val="18"/>
                <w:szCs w:val="18"/>
              </w:rPr>
              <w:t>Il est également appliqué, de plein droit et sans mise en demeure préalable, une pénalité forfaitaire égale à 1 % du montant hors taxes des prestations confiées au sous-traitant non déclaré, par infraction constatée.</w:t>
            </w:r>
          </w:p>
        </w:tc>
      </w:tr>
    </w:tbl>
    <w:p w14:paraId="3CF00B11" w14:textId="77777777" w:rsidR="00D40BA7" w:rsidRDefault="00D40BA7" w:rsidP="0075146C">
      <w:pPr>
        <w:widowControl w:val="0"/>
        <w:tabs>
          <w:tab w:val="left" w:pos="392"/>
        </w:tabs>
        <w:autoSpaceDE w:val="0"/>
        <w:autoSpaceDN w:val="0"/>
        <w:adjustRightInd w:val="0"/>
        <w:spacing w:after="0" w:line="240" w:lineRule="auto"/>
        <w:ind w:right="111"/>
        <w:jc w:val="both"/>
        <w:rPr>
          <w:rFonts w:ascii="Arial" w:hAnsi="Arial" w:cs="Arial"/>
          <w:color w:val="000000"/>
          <w:sz w:val="12"/>
          <w:szCs w:val="12"/>
        </w:rPr>
      </w:pPr>
    </w:p>
    <w:p w14:paraId="5FE557E7" w14:textId="77777777" w:rsidR="00D40BA7" w:rsidRDefault="00D40BA7">
      <w:pPr>
        <w:keepNext/>
        <w:keepLines/>
        <w:widowControl w:val="0"/>
        <w:numPr>
          <w:ilvl w:val="1"/>
          <w:numId w:val="26"/>
        </w:numPr>
        <w:tabs>
          <w:tab w:val="left" w:pos="822"/>
          <w:tab w:val="left" w:pos="1101"/>
        </w:tabs>
        <w:autoSpaceDE w:val="0"/>
        <w:autoSpaceDN w:val="0"/>
        <w:adjustRightInd w:val="0"/>
        <w:spacing w:before="200" w:after="200" w:line="240" w:lineRule="auto"/>
        <w:jc w:val="both"/>
        <w:rPr>
          <w:rFonts w:ascii="Arial" w:hAnsi="Arial" w:cs="Arial"/>
          <w:sz w:val="24"/>
          <w:szCs w:val="24"/>
        </w:rPr>
      </w:pPr>
      <w:r>
        <w:rPr>
          <w:rFonts w:ascii="Arial" w:hAnsi="Arial" w:cs="Arial"/>
          <w:b/>
          <w:bCs/>
          <w:color w:val="595959"/>
          <w:sz w:val="24"/>
          <w:szCs w:val="24"/>
        </w:rPr>
        <w:t>Autres stipulations</w:t>
      </w:r>
    </w:p>
    <w:p w14:paraId="7C6A12C1" w14:textId="77777777" w:rsidR="00D40BA7" w:rsidRDefault="00D40BA7">
      <w:pPr>
        <w:keepNext/>
        <w:keepLines/>
        <w:widowControl w:val="0"/>
        <w:numPr>
          <w:ilvl w:val="0"/>
          <w:numId w:val="28"/>
        </w:numPr>
        <w:tabs>
          <w:tab w:val="left" w:pos="392"/>
          <w:tab w:val="left" w:pos="822"/>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Exécution de la prestation aux frais et risques du titulaire</w:t>
      </w:r>
      <w:r w:rsidR="00440A47">
        <w:rPr>
          <w:rFonts w:ascii="Arial" w:hAnsi="Arial" w:cs="Arial"/>
          <w:b/>
          <w:bCs/>
          <w:color w:val="FF0000"/>
          <w:sz w:val="16"/>
          <w:szCs w:val="16"/>
        </w:rPr>
        <w:t xml:space="preserve"> </w:t>
      </w:r>
      <w:r>
        <w:rPr>
          <w:rFonts w:ascii="Arial" w:hAnsi="Arial" w:cs="Arial"/>
          <w:b/>
          <w:bCs/>
          <w:color w:val="000000"/>
          <w:sz w:val="20"/>
          <w:szCs w:val="20"/>
        </w:rPr>
        <w:t>:</w:t>
      </w:r>
    </w:p>
    <w:p w14:paraId="0C5E6E27" w14:textId="77777777" w:rsidR="00D40BA7" w:rsidRDefault="00D40BA7">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Les dispositions de l'article 45 du CCAG s'appliquent. En cas de non-exécution ou mauvaise exécution des prestations prévues au contrat après mise en demeure restée sans effet, ou en cas de décision de résiliation du contrat et si cette décision le mentionne, l'acheteur peut faire procéder par un tiers à l’exécution des prestations, aux frais et risques du titulaire. Cette décision est notifiée au titulaire par l'acheteur.</w:t>
      </w:r>
    </w:p>
    <w:p w14:paraId="1DB48159" w14:textId="77777777" w:rsidR="00D40BA7" w:rsidRDefault="00D40BA7">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Le contrat passé avec le tiers est transmis au titulaire pour information. Ce dernier ne peut pas prendre part à l'exécution de ce contrat de substitution mais est tenu de fournir toutes les informations utiles à sa bonne exécution.</w:t>
      </w:r>
    </w:p>
    <w:p w14:paraId="30D2E922" w14:textId="77777777" w:rsidR="00D40BA7" w:rsidRDefault="00D40BA7">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L’augmentation des dépenses par rapport au prix du présent contrat est à la charge du titulaire. La diminution des dépenses ne lui profite pas.</w:t>
      </w:r>
    </w:p>
    <w:p w14:paraId="264680DD" w14:textId="77777777" w:rsidR="00D40BA7" w:rsidRDefault="00D40BA7" w:rsidP="0064262F">
      <w:pPr>
        <w:widowControl w:val="0"/>
        <w:tabs>
          <w:tab w:val="left" w:pos="392"/>
        </w:tabs>
        <w:autoSpaceDE w:val="0"/>
        <w:autoSpaceDN w:val="0"/>
        <w:adjustRightInd w:val="0"/>
        <w:spacing w:after="0" w:line="240" w:lineRule="auto"/>
        <w:ind w:right="111"/>
        <w:jc w:val="both"/>
        <w:rPr>
          <w:rFonts w:ascii="Arial" w:hAnsi="Arial" w:cs="Arial"/>
          <w:sz w:val="24"/>
          <w:szCs w:val="24"/>
        </w:rPr>
      </w:pPr>
    </w:p>
    <w:p w14:paraId="79CA6B02" w14:textId="77777777" w:rsidR="00D40BA7" w:rsidRDefault="00D40BA7">
      <w:pPr>
        <w:keepNext/>
        <w:keepLines/>
        <w:widowControl w:val="0"/>
        <w:numPr>
          <w:ilvl w:val="0"/>
          <w:numId w:val="28"/>
        </w:numPr>
        <w:tabs>
          <w:tab w:val="left" w:pos="392"/>
          <w:tab w:val="left" w:pos="822"/>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Règlement des différends :</w:t>
      </w:r>
    </w:p>
    <w:p w14:paraId="65782BED" w14:textId="77777777" w:rsidR="00D40BA7" w:rsidRDefault="00D40BA7">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 xml:space="preserve">Le titulaire est par ailleurs informé que l'acheteur valorise le règlement amiable des litiges </w:t>
      </w:r>
      <w:r w:rsidR="00242EBD">
        <w:rPr>
          <w:rFonts w:ascii="Arial" w:hAnsi="Arial" w:cs="Arial"/>
          <w:color w:val="000000"/>
          <w:sz w:val="20"/>
          <w:szCs w:val="20"/>
        </w:rPr>
        <w:t xml:space="preserve">par </w:t>
      </w:r>
      <w:r>
        <w:rPr>
          <w:rFonts w:ascii="Arial" w:hAnsi="Arial" w:cs="Arial"/>
          <w:color w:val="000000"/>
          <w:sz w:val="20"/>
          <w:szCs w:val="20"/>
        </w:rPr>
        <w:t>un organe de médiation des marchés publics</w:t>
      </w:r>
      <w:r w:rsidR="00242EBD">
        <w:rPr>
          <w:rFonts w:ascii="Arial" w:hAnsi="Arial" w:cs="Arial"/>
          <w:color w:val="000000"/>
          <w:sz w:val="20"/>
          <w:szCs w:val="20"/>
        </w:rPr>
        <w:t xml:space="preserve">. </w:t>
      </w:r>
      <w:r>
        <w:rPr>
          <w:rFonts w:ascii="Arial" w:hAnsi="Arial" w:cs="Arial"/>
          <w:color w:val="000000"/>
          <w:sz w:val="20"/>
          <w:szCs w:val="20"/>
        </w:rPr>
        <w:t>Celui-ci agit comme tierce partie, sans pouvoir décisionnel, afin d'aider les parties, qui en ont exprimé la volonté, à trouver une solution mutuellement acceptable à leur différend.</w:t>
      </w:r>
    </w:p>
    <w:p w14:paraId="4E3A1B35" w14:textId="77777777" w:rsidR="00D40BA7" w:rsidRDefault="00D40BA7">
      <w:pPr>
        <w:widowControl w:val="0"/>
        <w:tabs>
          <w:tab w:val="left" w:pos="392"/>
        </w:tabs>
        <w:autoSpaceDE w:val="0"/>
        <w:autoSpaceDN w:val="0"/>
        <w:adjustRightInd w:val="0"/>
        <w:spacing w:after="0" w:line="240" w:lineRule="auto"/>
        <w:ind w:left="117" w:right="111"/>
        <w:jc w:val="both"/>
        <w:rPr>
          <w:rFonts w:ascii="Arial" w:hAnsi="Arial" w:cs="Arial"/>
          <w:sz w:val="24"/>
          <w:szCs w:val="24"/>
        </w:rPr>
      </w:pPr>
    </w:p>
    <w:p w14:paraId="2632A09D" w14:textId="77777777" w:rsidR="00D40BA7" w:rsidRDefault="00D40BA7">
      <w:pPr>
        <w:keepNext/>
        <w:keepLines/>
        <w:widowControl w:val="0"/>
        <w:numPr>
          <w:ilvl w:val="0"/>
          <w:numId w:val="28"/>
        </w:numPr>
        <w:tabs>
          <w:tab w:val="left" w:pos="392"/>
          <w:tab w:val="left" w:pos="822"/>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lastRenderedPageBreak/>
        <w:t>Résiliation pour faute</w:t>
      </w:r>
      <w:r w:rsidR="00440A47">
        <w:rPr>
          <w:rFonts w:ascii="Arial" w:hAnsi="Arial" w:cs="Arial"/>
          <w:b/>
          <w:bCs/>
          <w:color w:val="FF0000"/>
          <w:sz w:val="16"/>
          <w:szCs w:val="16"/>
        </w:rPr>
        <w:t xml:space="preserve"> </w:t>
      </w:r>
      <w:r>
        <w:rPr>
          <w:rFonts w:ascii="Arial" w:hAnsi="Arial" w:cs="Arial"/>
          <w:b/>
          <w:bCs/>
          <w:color w:val="000000"/>
          <w:sz w:val="20"/>
          <w:szCs w:val="20"/>
        </w:rPr>
        <w:t>:</w:t>
      </w:r>
    </w:p>
    <w:p w14:paraId="7F487123" w14:textId="77777777" w:rsidR="00D40BA7" w:rsidRDefault="00D40BA7">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En cas de mauvaise exécution des prestations objet du contrat ou de non-respect des stipulations du contrat par le titulaire, l'acheteur peut résilier le contrat aux torts du titulaire et après mise en demeure restée sans effet pour les motifs prévus à l'article 41.1 du CCAG. Cette résiliation ne donne droit à aucune indemnisation du titulaire et n'éteint pas l'action éventuelle de l'acheteur en réparation des préjudices causés par la faute du titulaire.</w:t>
      </w:r>
    </w:p>
    <w:p w14:paraId="19293E35" w14:textId="77777777" w:rsidR="00D40BA7" w:rsidRDefault="00D40BA7">
      <w:pPr>
        <w:widowControl w:val="0"/>
        <w:tabs>
          <w:tab w:val="left" w:pos="392"/>
        </w:tabs>
        <w:autoSpaceDE w:val="0"/>
        <w:autoSpaceDN w:val="0"/>
        <w:adjustRightInd w:val="0"/>
        <w:spacing w:after="0" w:line="240" w:lineRule="auto"/>
        <w:ind w:left="117" w:right="111"/>
        <w:jc w:val="both"/>
        <w:rPr>
          <w:rFonts w:ascii="Arial" w:hAnsi="Arial" w:cs="Arial"/>
          <w:sz w:val="24"/>
          <w:szCs w:val="24"/>
        </w:rPr>
      </w:pPr>
    </w:p>
    <w:p w14:paraId="5E443FB5" w14:textId="77777777" w:rsidR="00D40BA7" w:rsidRDefault="00D40BA7">
      <w:pPr>
        <w:keepNext/>
        <w:keepLines/>
        <w:widowControl w:val="0"/>
        <w:numPr>
          <w:ilvl w:val="0"/>
          <w:numId w:val="28"/>
        </w:numPr>
        <w:tabs>
          <w:tab w:val="left" w:pos="392"/>
          <w:tab w:val="left" w:pos="822"/>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 xml:space="preserve">Tribunal compétent </w:t>
      </w:r>
    </w:p>
    <w:p w14:paraId="7B4CF564" w14:textId="77777777" w:rsidR="00D40BA7" w:rsidRDefault="00D40BA7">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p w14:paraId="526EFA15" w14:textId="77777777" w:rsidR="00D40BA7" w:rsidRDefault="00D40BA7">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En cas de litige le tribunal compétent est le suivant :</w:t>
      </w:r>
    </w:p>
    <w:p w14:paraId="067CE21B" w14:textId="77777777" w:rsidR="00D40BA7" w:rsidRDefault="00D40BA7">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p w14:paraId="7FFADD8D" w14:textId="77777777" w:rsidR="00D40BA7" w:rsidRDefault="00D40BA7" w:rsidP="00440A47">
      <w:pPr>
        <w:widowControl w:val="0"/>
        <w:tabs>
          <w:tab w:val="left" w:pos="392"/>
        </w:tabs>
        <w:autoSpaceDE w:val="0"/>
        <w:autoSpaceDN w:val="0"/>
        <w:adjustRightInd w:val="0"/>
        <w:spacing w:after="0" w:line="240" w:lineRule="auto"/>
        <w:ind w:right="111"/>
        <w:jc w:val="both"/>
        <w:rPr>
          <w:rFonts w:ascii="Arial" w:hAnsi="Arial" w:cs="Arial"/>
          <w:color w:val="000000"/>
          <w:sz w:val="20"/>
          <w:szCs w:val="20"/>
        </w:rPr>
      </w:pPr>
    </w:p>
    <w:p w14:paraId="56126FD2" w14:textId="77777777" w:rsidR="00D40BA7" w:rsidRDefault="00D40BA7">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Tribunal judiciaire de Paris</w:t>
      </w:r>
    </w:p>
    <w:p w14:paraId="1C58A009" w14:textId="77777777" w:rsidR="00D40BA7" w:rsidRDefault="00D40BA7">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Parvis du Tribunal de Paris</w:t>
      </w:r>
    </w:p>
    <w:p w14:paraId="0F003D75" w14:textId="77777777" w:rsidR="00D40BA7" w:rsidRDefault="00D40BA7">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PARIS</w:t>
      </w:r>
    </w:p>
    <w:p w14:paraId="17427039" w14:textId="77777777" w:rsidR="00D40BA7" w:rsidRDefault="00D40BA7">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75859 Cedex 17</w:t>
      </w:r>
    </w:p>
    <w:p w14:paraId="6AD7EF74" w14:textId="77777777" w:rsidR="00D40BA7" w:rsidRDefault="00D40BA7">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Téléphone : 01 44 32 51 51</w:t>
      </w:r>
    </w:p>
    <w:p w14:paraId="790A308B" w14:textId="77777777" w:rsidR="00D40BA7" w:rsidRDefault="00D40BA7">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Site internet : http://www.ca-paris.justice.fr/</w:t>
      </w:r>
    </w:p>
    <w:p w14:paraId="16F54AFF" w14:textId="77777777" w:rsidR="00D40BA7" w:rsidRDefault="00D40BA7">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14:paraId="5B4ACDE9" w14:textId="77777777" w:rsidR="00D40BA7" w:rsidRDefault="00D40BA7">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14:paraId="5FCA431A" w14:textId="77777777" w:rsidR="00D40BA7" w:rsidRDefault="00D40BA7">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xml:space="preserve">Les recours peuvent être déposés sur </w:t>
      </w:r>
      <w:hyperlink r:id="rId26" w:tgtFrame="_blank" w:history="1">
        <w:r>
          <w:rPr>
            <w:rFonts w:ascii="Arial" w:hAnsi="Arial" w:cs="Arial"/>
            <w:color w:val="0563C1"/>
            <w:sz w:val="20"/>
            <w:szCs w:val="20"/>
            <w:u w:val="single"/>
          </w:rPr>
          <w:t>https://www.telerecours.fr/</w:t>
        </w:r>
      </w:hyperlink>
      <w:r>
        <w:rPr>
          <w:rFonts w:ascii="Arial" w:hAnsi="Arial" w:cs="Arial"/>
          <w:color w:val="000000"/>
          <w:sz w:val="20"/>
          <w:szCs w:val="20"/>
        </w:rPr>
        <w:t xml:space="preserve"> ou adressés par courrier.</w:t>
      </w:r>
    </w:p>
    <w:p w14:paraId="6D7D2604" w14:textId="77777777" w:rsidR="00D40BA7" w:rsidRDefault="00D40BA7">
      <w:pPr>
        <w:keepNext/>
        <w:keepLines/>
        <w:widowControl w:val="0"/>
        <w:numPr>
          <w:ilvl w:val="0"/>
          <w:numId w:val="26"/>
        </w:numPr>
        <w:tabs>
          <w:tab w:val="clear" w:pos="108"/>
          <w:tab w:val="left" w:pos="534"/>
        </w:tabs>
        <w:autoSpaceDE w:val="0"/>
        <w:autoSpaceDN w:val="0"/>
        <w:adjustRightInd w:val="0"/>
        <w:spacing w:before="280" w:after="0" w:line="240" w:lineRule="auto"/>
        <w:ind w:left="534"/>
        <w:jc w:val="both"/>
        <w:rPr>
          <w:rFonts w:ascii="Arial" w:hAnsi="Arial" w:cs="Arial"/>
          <w:sz w:val="24"/>
          <w:szCs w:val="24"/>
        </w:rPr>
      </w:pPr>
      <w:bookmarkStart w:id="9" w:name="_Toc169862923"/>
      <w:bookmarkEnd w:id="9"/>
      <w:r>
        <w:rPr>
          <w:rFonts w:ascii="Arial" w:hAnsi="Arial" w:cs="Arial"/>
          <w:b/>
          <w:bCs/>
          <w:color w:val="595959"/>
          <w:sz w:val="28"/>
          <w:szCs w:val="28"/>
        </w:rPr>
        <w:t>FIN DU CONTRAT</w:t>
      </w:r>
    </w:p>
    <w:p w14:paraId="75286508" w14:textId="77777777" w:rsidR="00D40BA7" w:rsidRDefault="00D40BA7">
      <w:pPr>
        <w:keepNext/>
        <w:keepLines/>
        <w:widowControl w:val="0"/>
        <w:pBdr>
          <w:bottom w:val="single" w:sz="4" w:space="1" w:color="D9D9D9"/>
        </w:pBdr>
        <w:autoSpaceDE w:val="0"/>
        <w:autoSpaceDN w:val="0"/>
        <w:adjustRightInd w:val="0"/>
        <w:spacing w:after="0" w:line="240" w:lineRule="auto"/>
        <w:ind w:left="117" w:right="111"/>
        <w:jc w:val="both"/>
        <w:rPr>
          <w:rFonts w:ascii="Arial" w:hAnsi="Arial" w:cs="Arial"/>
          <w:color w:val="000000"/>
          <w:sz w:val="2"/>
          <w:szCs w:val="2"/>
        </w:rPr>
      </w:pPr>
    </w:p>
    <w:p w14:paraId="29B8CE3B" w14:textId="77777777" w:rsidR="00D40BA7" w:rsidRDefault="00D40BA7" w:rsidP="0064262F">
      <w:pPr>
        <w:widowControl w:val="0"/>
        <w:tabs>
          <w:tab w:val="left" w:pos="392"/>
        </w:tabs>
        <w:autoSpaceDE w:val="0"/>
        <w:autoSpaceDN w:val="0"/>
        <w:adjustRightInd w:val="0"/>
        <w:spacing w:after="0" w:line="240" w:lineRule="auto"/>
        <w:ind w:right="111"/>
        <w:jc w:val="both"/>
        <w:rPr>
          <w:rFonts w:ascii="Arial" w:hAnsi="Arial" w:cs="Arial"/>
          <w:sz w:val="24"/>
          <w:szCs w:val="24"/>
        </w:rPr>
      </w:pPr>
    </w:p>
    <w:p w14:paraId="31CC7DAF" w14:textId="77777777" w:rsidR="00D40BA7" w:rsidRDefault="00D40BA7">
      <w:pPr>
        <w:keepNext/>
        <w:keepLines/>
        <w:widowControl w:val="0"/>
        <w:numPr>
          <w:ilvl w:val="0"/>
          <w:numId w:val="28"/>
        </w:numPr>
        <w:tabs>
          <w:tab w:val="left" w:pos="392"/>
          <w:tab w:val="left" w:pos="822"/>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Résiliation pour motif d'intérêt général</w:t>
      </w:r>
      <w:r w:rsidR="00440A47">
        <w:rPr>
          <w:rFonts w:ascii="Arial" w:hAnsi="Arial" w:cs="Arial"/>
          <w:b/>
          <w:bCs/>
          <w:color w:val="FF0000"/>
          <w:sz w:val="16"/>
          <w:szCs w:val="16"/>
        </w:rPr>
        <w:t xml:space="preserve"> </w:t>
      </w:r>
      <w:r>
        <w:rPr>
          <w:rFonts w:ascii="Arial" w:hAnsi="Arial" w:cs="Arial"/>
          <w:b/>
          <w:bCs/>
          <w:color w:val="000000"/>
          <w:sz w:val="20"/>
          <w:szCs w:val="20"/>
        </w:rPr>
        <w:t>:</w:t>
      </w:r>
    </w:p>
    <w:p w14:paraId="0CFE6AA9" w14:textId="77777777" w:rsidR="00D40BA7" w:rsidRDefault="00D40BA7">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A tout moment l'acheteur peut résilier le contrat pour motif d'intérêt général. Cette résiliation n'ouvre droit à aucune indemnisation du titulaire puisqu'aucun engagement de montant n'est prévu.</w:t>
      </w:r>
    </w:p>
    <w:p w14:paraId="174E7ED5" w14:textId="77777777" w:rsidR="00D40BA7" w:rsidRDefault="00D40BA7" w:rsidP="0064262F">
      <w:pPr>
        <w:widowControl w:val="0"/>
        <w:tabs>
          <w:tab w:val="left" w:pos="392"/>
        </w:tabs>
        <w:autoSpaceDE w:val="0"/>
        <w:autoSpaceDN w:val="0"/>
        <w:adjustRightInd w:val="0"/>
        <w:spacing w:after="0" w:line="240" w:lineRule="auto"/>
        <w:ind w:right="111"/>
        <w:jc w:val="both"/>
        <w:rPr>
          <w:rFonts w:ascii="Arial" w:hAnsi="Arial" w:cs="Arial"/>
          <w:color w:val="000000"/>
          <w:sz w:val="20"/>
          <w:szCs w:val="20"/>
        </w:rPr>
      </w:pPr>
    </w:p>
    <w:tbl>
      <w:tblPr>
        <w:tblW w:w="0" w:type="auto"/>
        <w:tblInd w:w="14" w:type="dxa"/>
        <w:tblLayout w:type="fixed"/>
        <w:tblCellMar>
          <w:left w:w="0" w:type="dxa"/>
          <w:right w:w="0" w:type="dxa"/>
        </w:tblCellMar>
        <w:tblLook w:val="0000" w:firstRow="0" w:lastRow="0" w:firstColumn="0" w:lastColumn="0" w:noHBand="0" w:noVBand="0"/>
      </w:tblPr>
      <w:tblGrid>
        <w:gridCol w:w="9212"/>
      </w:tblGrid>
      <w:tr w:rsidR="00D40BA7" w14:paraId="2FD1B7C3" w14:textId="77777777">
        <w:tc>
          <w:tcPr>
            <w:tcW w:w="9212" w:type="dxa"/>
            <w:tcBorders>
              <w:top w:val="single" w:sz="4" w:space="0" w:color="D9D9D9"/>
              <w:left w:val="single" w:sz="4" w:space="0" w:color="D9D9D9"/>
              <w:bottom w:val="single" w:sz="4" w:space="0" w:color="D9D9D9"/>
              <w:right w:val="single" w:sz="4" w:space="0" w:color="D9D9D9"/>
            </w:tcBorders>
            <w:shd w:val="clear" w:color="auto" w:fill="DADADA"/>
          </w:tcPr>
          <w:p w14:paraId="39647604" w14:textId="77777777" w:rsidR="00D40BA7" w:rsidRDefault="00D40BA7">
            <w:pPr>
              <w:widowControl w:val="0"/>
              <w:tabs>
                <w:tab w:val="left" w:pos="392"/>
              </w:tabs>
              <w:autoSpaceDE w:val="0"/>
              <w:autoSpaceDN w:val="0"/>
              <w:adjustRightInd w:val="0"/>
              <w:spacing w:after="0" w:line="240" w:lineRule="auto"/>
              <w:ind w:left="108" w:right="96"/>
              <w:jc w:val="both"/>
              <w:rPr>
                <w:rFonts w:ascii="Arial" w:hAnsi="Arial" w:cs="Arial"/>
                <w:b/>
                <w:bCs/>
                <w:color w:val="000000"/>
                <w:sz w:val="10"/>
                <w:szCs w:val="10"/>
              </w:rPr>
            </w:pPr>
            <w:r>
              <w:rPr>
                <w:rFonts w:ascii="Arial" w:hAnsi="Arial" w:cs="Arial"/>
                <w:b/>
                <w:bCs/>
                <w:color w:val="000000"/>
                <w:sz w:val="10"/>
                <w:szCs w:val="10"/>
              </w:rPr>
              <w:t xml:space="preserve"> </w:t>
            </w:r>
          </w:p>
          <w:p w14:paraId="5E10399D" w14:textId="77777777" w:rsidR="00D40BA7" w:rsidRDefault="00D40BA7">
            <w:pPr>
              <w:widowControl w:val="0"/>
              <w:tabs>
                <w:tab w:val="left" w:pos="392"/>
              </w:tabs>
              <w:autoSpaceDE w:val="0"/>
              <w:autoSpaceDN w:val="0"/>
              <w:adjustRightInd w:val="0"/>
              <w:spacing w:after="0" w:line="240" w:lineRule="auto"/>
              <w:ind w:left="108" w:right="96"/>
              <w:jc w:val="both"/>
              <w:rPr>
                <w:rFonts w:ascii="Arial" w:hAnsi="Arial" w:cs="Arial"/>
                <w:b/>
                <w:bCs/>
                <w:color w:val="000000"/>
                <w:sz w:val="20"/>
                <w:szCs w:val="20"/>
              </w:rPr>
            </w:pPr>
            <w:r>
              <w:rPr>
                <w:rFonts w:ascii="Arial" w:hAnsi="Arial" w:cs="Arial"/>
                <w:b/>
                <w:bCs/>
                <w:color w:val="000000"/>
                <w:sz w:val="20"/>
                <w:szCs w:val="20"/>
              </w:rPr>
              <w:t xml:space="preserve">Liste des dérogations au CCAG </w:t>
            </w:r>
            <w:hyperlink r:id="rId27" w:tgtFrame="_blank" w:history="1">
              <w:r>
                <w:rPr>
                  <w:rFonts w:ascii="Arial" w:hAnsi="Arial" w:cs="Arial"/>
                  <w:b/>
                  <w:bCs/>
                  <w:color w:val="000000"/>
                  <w:sz w:val="20"/>
                  <w:szCs w:val="20"/>
                </w:rPr>
                <w:t>Fournitures courantes et services</w:t>
              </w:r>
            </w:hyperlink>
            <w:r>
              <w:rPr>
                <w:rFonts w:ascii="Arial" w:hAnsi="Arial" w:cs="Arial"/>
                <w:b/>
                <w:bCs/>
                <w:color w:val="000000"/>
                <w:sz w:val="20"/>
                <w:szCs w:val="20"/>
              </w:rPr>
              <w:t> :</w:t>
            </w:r>
          </w:p>
          <w:p w14:paraId="2F7F24C9" w14:textId="77777777" w:rsidR="00D40BA7" w:rsidRDefault="00D40BA7">
            <w:pPr>
              <w:widowControl w:val="0"/>
              <w:tabs>
                <w:tab w:val="left" w:pos="392"/>
              </w:tabs>
              <w:autoSpaceDE w:val="0"/>
              <w:autoSpaceDN w:val="0"/>
              <w:adjustRightInd w:val="0"/>
              <w:spacing w:after="0" w:line="240" w:lineRule="auto"/>
              <w:ind w:left="108" w:right="96"/>
              <w:jc w:val="both"/>
              <w:rPr>
                <w:rFonts w:ascii="Arial" w:hAnsi="Arial" w:cs="Arial"/>
                <w:color w:val="000000"/>
                <w:sz w:val="20"/>
                <w:szCs w:val="20"/>
              </w:rPr>
            </w:pPr>
          </w:p>
          <w:p w14:paraId="3BB30A50" w14:textId="77777777" w:rsidR="00D40BA7" w:rsidRDefault="00D40BA7">
            <w:pPr>
              <w:widowControl w:val="0"/>
              <w:tabs>
                <w:tab w:val="left" w:pos="392"/>
              </w:tabs>
              <w:autoSpaceDE w:val="0"/>
              <w:autoSpaceDN w:val="0"/>
              <w:adjustRightInd w:val="0"/>
              <w:spacing w:after="0" w:line="240" w:lineRule="auto"/>
              <w:ind w:left="108" w:right="96"/>
              <w:jc w:val="both"/>
              <w:rPr>
                <w:rFonts w:ascii="Arial" w:hAnsi="Arial" w:cs="Arial"/>
                <w:color w:val="000000"/>
                <w:sz w:val="20"/>
                <w:szCs w:val="20"/>
              </w:rPr>
            </w:pPr>
            <w:r>
              <w:rPr>
                <w:rFonts w:ascii="Arial" w:hAnsi="Arial" w:cs="Arial"/>
                <w:color w:val="000000"/>
                <w:sz w:val="20"/>
                <w:szCs w:val="20"/>
              </w:rPr>
              <w:t xml:space="preserve">La rubrique </w:t>
            </w:r>
            <w:r>
              <w:rPr>
                <w:rFonts w:ascii="Arial" w:hAnsi="Arial" w:cs="Arial"/>
                <w:i/>
                <w:iCs/>
                <w:color w:val="000000"/>
                <w:sz w:val="20"/>
                <w:szCs w:val="20"/>
              </w:rPr>
              <w:t>Pénalités pour retard - observations préalables à l'application</w:t>
            </w:r>
            <w:r>
              <w:rPr>
                <w:rFonts w:ascii="Arial" w:hAnsi="Arial" w:cs="Arial"/>
                <w:color w:val="000000"/>
                <w:sz w:val="20"/>
                <w:szCs w:val="20"/>
              </w:rPr>
              <w:t xml:space="preserve"> de l’article 8.2 du contrat déroge à l'article 14.1.1 du CCAG</w:t>
            </w:r>
          </w:p>
          <w:p w14:paraId="5E9F69FD" w14:textId="77777777" w:rsidR="00D40BA7" w:rsidRDefault="00D40BA7">
            <w:pPr>
              <w:widowControl w:val="0"/>
              <w:tabs>
                <w:tab w:val="left" w:pos="392"/>
              </w:tabs>
              <w:autoSpaceDE w:val="0"/>
              <w:autoSpaceDN w:val="0"/>
              <w:adjustRightInd w:val="0"/>
              <w:spacing w:after="0" w:line="240" w:lineRule="auto"/>
              <w:ind w:left="108" w:right="96"/>
              <w:jc w:val="both"/>
              <w:rPr>
                <w:rFonts w:ascii="Arial" w:hAnsi="Arial" w:cs="Arial"/>
                <w:color w:val="000000"/>
                <w:sz w:val="20"/>
                <w:szCs w:val="20"/>
              </w:rPr>
            </w:pPr>
            <w:r>
              <w:rPr>
                <w:rFonts w:ascii="Arial" w:hAnsi="Arial" w:cs="Arial"/>
                <w:color w:val="000000"/>
                <w:sz w:val="20"/>
                <w:szCs w:val="20"/>
              </w:rPr>
              <w:t xml:space="preserve">La rubrique </w:t>
            </w:r>
            <w:r>
              <w:rPr>
                <w:rFonts w:ascii="Arial" w:hAnsi="Arial" w:cs="Arial"/>
                <w:i/>
                <w:iCs/>
                <w:color w:val="000000"/>
                <w:sz w:val="20"/>
                <w:szCs w:val="20"/>
              </w:rPr>
              <w:t>Pénalités pour retard - seuil d'exonération</w:t>
            </w:r>
            <w:r>
              <w:rPr>
                <w:rFonts w:ascii="Arial" w:hAnsi="Arial" w:cs="Arial"/>
                <w:color w:val="000000"/>
                <w:sz w:val="20"/>
                <w:szCs w:val="20"/>
              </w:rPr>
              <w:t xml:space="preserve"> de l’article 8.2 du contrat déroge à l'article 14.1.3 du CCAG</w:t>
            </w:r>
          </w:p>
          <w:p w14:paraId="24B20154" w14:textId="77777777" w:rsidR="00D40BA7" w:rsidRDefault="00D40BA7">
            <w:pPr>
              <w:widowControl w:val="0"/>
              <w:tabs>
                <w:tab w:val="left" w:pos="392"/>
              </w:tabs>
              <w:autoSpaceDE w:val="0"/>
              <w:autoSpaceDN w:val="0"/>
              <w:adjustRightInd w:val="0"/>
              <w:spacing w:after="0" w:line="240" w:lineRule="auto"/>
              <w:ind w:left="108" w:right="96"/>
              <w:jc w:val="both"/>
              <w:rPr>
                <w:rFonts w:ascii="Arial" w:hAnsi="Arial" w:cs="Arial"/>
                <w:color w:val="000000"/>
                <w:sz w:val="20"/>
                <w:szCs w:val="20"/>
              </w:rPr>
            </w:pPr>
            <w:r>
              <w:rPr>
                <w:rFonts w:ascii="Arial" w:hAnsi="Arial" w:cs="Arial"/>
                <w:color w:val="000000"/>
                <w:sz w:val="20"/>
                <w:szCs w:val="20"/>
              </w:rPr>
              <w:t xml:space="preserve">La rubrique </w:t>
            </w:r>
            <w:r>
              <w:rPr>
                <w:rFonts w:ascii="Arial" w:hAnsi="Arial" w:cs="Arial"/>
                <w:i/>
                <w:iCs/>
                <w:color w:val="000000"/>
                <w:sz w:val="20"/>
                <w:szCs w:val="20"/>
              </w:rPr>
              <w:t xml:space="preserve">Délai de garantie </w:t>
            </w:r>
            <w:r>
              <w:rPr>
                <w:rFonts w:ascii="Arial" w:hAnsi="Arial" w:cs="Arial"/>
                <w:color w:val="000000"/>
                <w:sz w:val="20"/>
                <w:szCs w:val="20"/>
              </w:rPr>
              <w:t>de l’article 9 du contrat déroge à l’article 33.1 du CCAG</w:t>
            </w:r>
          </w:p>
          <w:p w14:paraId="5BE9B500" w14:textId="77777777" w:rsidR="00D40BA7" w:rsidRDefault="00D40BA7" w:rsidP="0064262F">
            <w:pPr>
              <w:widowControl w:val="0"/>
              <w:tabs>
                <w:tab w:val="left" w:pos="392"/>
              </w:tabs>
              <w:autoSpaceDE w:val="0"/>
              <w:autoSpaceDN w:val="0"/>
              <w:adjustRightInd w:val="0"/>
              <w:spacing w:after="0" w:line="240" w:lineRule="auto"/>
              <w:ind w:right="96"/>
              <w:jc w:val="both"/>
              <w:rPr>
                <w:rFonts w:ascii="Arial" w:hAnsi="Arial" w:cs="Arial"/>
                <w:sz w:val="24"/>
                <w:szCs w:val="24"/>
              </w:rPr>
            </w:pPr>
          </w:p>
        </w:tc>
      </w:tr>
    </w:tbl>
    <w:p w14:paraId="1B8389DC" w14:textId="77777777" w:rsidR="00D40BA7" w:rsidRDefault="00D40BA7">
      <w:pPr>
        <w:widowControl w:val="0"/>
        <w:tabs>
          <w:tab w:val="left" w:pos="392"/>
        </w:tabs>
        <w:autoSpaceDE w:val="0"/>
        <w:autoSpaceDN w:val="0"/>
        <w:adjustRightInd w:val="0"/>
        <w:spacing w:after="0" w:line="240" w:lineRule="auto"/>
        <w:ind w:left="117" w:right="111"/>
        <w:jc w:val="both"/>
        <w:rPr>
          <w:rFonts w:ascii="Calibri" w:hAnsi="Calibri" w:cs="Calibri"/>
          <w:color w:val="000000"/>
        </w:rPr>
      </w:pPr>
    </w:p>
    <w:tbl>
      <w:tblPr>
        <w:tblW w:w="0" w:type="auto"/>
        <w:tblInd w:w="9" w:type="dxa"/>
        <w:tblLayout w:type="fixed"/>
        <w:tblCellMar>
          <w:left w:w="0" w:type="dxa"/>
          <w:right w:w="0" w:type="dxa"/>
        </w:tblCellMar>
        <w:tblLook w:val="0000" w:firstRow="0" w:lastRow="0" w:firstColumn="0" w:lastColumn="0" w:noHBand="0" w:noVBand="0"/>
      </w:tblPr>
      <w:tblGrid>
        <w:gridCol w:w="441"/>
        <w:gridCol w:w="8808"/>
      </w:tblGrid>
      <w:tr w:rsidR="00D40BA7" w14:paraId="6CA4F5A8" w14:textId="77777777">
        <w:tc>
          <w:tcPr>
            <w:tcW w:w="441" w:type="dxa"/>
            <w:tcBorders>
              <w:top w:val="nil"/>
              <w:left w:val="nil"/>
              <w:bottom w:val="nil"/>
              <w:right w:val="nil"/>
            </w:tcBorders>
            <w:shd w:val="clear" w:color="auto" w:fill="DADADA"/>
            <w:vAlign w:val="center"/>
          </w:tcPr>
          <w:p w14:paraId="204C847B" w14:textId="0DAA1F10" w:rsidR="00D40BA7" w:rsidRDefault="00980AF6">
            <w:pPr>
              <w:widowControl w:val="0"/>
              <w:tabs>
                <w:tab w:val="left" w:pos="392"/>
              </w:tabs>
              <w:autoSpaceDE w:val="0"/>
              <w:autoSpaceDN w:val="0"/>
              <w:adjustRightInd w:val="0"/>
              <w:spacing w:after="0" w:line="240" w:lineRule="auto"/>
              <w:ind w:left="108" w:right="107"/>
              <w:rPr>
                <w:rFonts w:ascii="Arial" w:hAnsi="Arial" w:cs="Arial"/>
                <w:sz w:val="24"/>
                <w:szCs w:val="24"/>
              </w:rPr>
            </w:pPr>
            <w:r>
              <w:rPr>
                <w:rFonts w:ascii="Arial" w:hAnsi="Arial" w:cs="Arial"/>
                <w:noProof/>
                <w:sz w:val="24"/>
                <w:szCs w:val="24"/>
              </w:rPr>
              <w:drawing>
                <wp:inline distT="0" distB="0" distL="0" distR="0" wp14:anchorId="49A2C002" wp14:editId="39A1C25C">
                  <wp:extent cx="107950" cy="120650"/>
                  <wp:effectExtent l="0" t="0" r="0" b="0"/>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07950" cy="120650"/>
                          </a:xfrm>
                          <a:prstGeom prst="rect">
                            <a:avLst/>
                          </a:prstGeom>
                          <a:noFill/>
                          <a:ln>
                            <a:noFill/>
                          </a:ln>
                        </pic:spPr>
                      </pic:pic>
                    </a:graphicData>
                  </a:graphic>
                </wp:inline>
              </w:drawing>
            </w:r>
          </w:p>
        </w:tc>
        <w:tc>
          <w:tcPr>
            <w:tcW w:w="8808" w:type="dxa"/>
            <w:tcBorders>
              <w:top w:val="nil"/>
              <w:left w:val="nil"/>
              <w:bottom w:val="nil"/>
              <w:right w:val="nil"/>
            </w:tcBorders>
            <w:shd w:val="clear" w:color="auto" w:fill="DADADA"/>
            <w:vAlign w:val="center"/>
          </w:tcPr>
          <w:p w14:paraId="32832811" w14:textId="77777777" w:rsidR="00D40BA7" w:rsidRDefault="00D40BA7">
            <w:pPr>
              <w:widowControl w:val="0"/>
              <w:tabs>
                <w:tab w:val="left" w:pos="392"/>
              </w:tabs>
              <w:autoSpaceDE w:val="0"/>
              <w:autoSpaceDN w:val="0"/>
              <w:adjustRightInd w:val="0"/>
              <w:spacing w:after="0" w:line="240" w:lineRule="auto"/>
              <w:ind w:left="109" w:right="99"/>
              <w:rPr>
                <w:rFonts w:ascii="Arial" w:hAnsi="Arial" w:cs="Arial"/>
                <w:sz w:val="24"/>
                <w:szCs w:val="24"/>
              </w:rPr>
            </w:pPr>
            <w:r>
              <w:rPr>
                <w:rFonts w:ascii="Arial" w:hAnsi="Arial" w:cs="Arial"/>
                <w:b/>
                <w:bCs/>
                <w:color w:val="000000"/>
                <w:sz w:val="16"/>
                <w:szCs w:val="16"/>
              </w:rPr>
              <w:t>Documents et liens utiles (versions en vigueur à la date du lancement de la consultation) :</w:t>
            </w:r>
          </w:p>
        </w:tc>
      </w:tr>
      <w:tr w:rsidR="00D40BA7" w14:paraId="344DF4E1" w14:textId="77777777">
        <w:tc>
          <w:tcPr>
            <w:tcW w:w="441" w:type="dxa"/>
            <w:tcBorders>
              <w:top w:val="nil"/>
              <w:left w:val="nil"/>
              <w:bottom w:val="nil"/>
              <w:right w:val="nil"/>
            </w:tcBorders>
            <w:shd w:val="clear" w:color="auto" w:fill="DADADA"/>
            <w:vAlign w:val="center"/>
          </w:tcPr>
          <w:p w14:paraId="0F7113F0" w14:textId="77777777" w:rsidR="00D40BA7" w:rsidRDefault="00D40BA7">
            <w:pPr>
              <w:widowControl w:val="0"/>
              <w:tabs>
                <w:tab w:val="left" w:pos="392"/>
              </w:tabs>
              <w:autoSpaceDE w:val="0"/>
              <w:autoSpaceDN w:val="0"/>
              <w:adjustRightInd w:val="0"/>
              <w:spacing w:after="0" w:line="240" w:lineRule="auto"/>
              <w:ind w:left="109" w:right="99"/>
              <w:rPr>
                <w:rFonts w:ascii="Arial" w:hAnsi="Arial" w:cs="Arial"/>
                <w:sz w:val="24"/>
                <w:szCs w:val="24"/>
              </w:rPr>
            </w:pPr>
          </w:p>
        </w:tc>
        <w:tc>
          <w:tcPr>
            <w:tcW w:w="8808" w:type="dxa"/>
            <w:tcBorders>
              <w:top w:val="nil"/>
              <w:left w:val="nil"/>
              <w:bottom w:val="nil"/>
              <w:right w:val="nil"/>
            </w:tcBorders>
            <w:shd w:val="clear" w:color="auto" w:fill="DADADA"/>
            <w:vAlign w:val="center"/>
          </w:tcPr>
          <w:p w14:paraId="001692DE" w14:textId="77777777" w:rsidR="00D40BA7" w:rsidRDefault="001D264E">
            <w:pPr>
              <w:widowControl w:val="0"/>
              <w:tabs>
                <w:tab w:val="left" w:pos="392"/>
              </w:tabs>
              <w:autoSpaceDE w:val="0"/>
              <w:autoSpaceDN w:val="0"/>
              <w:adjustRightInd w:val="0"/>
              <w:spacing w:after="0" w:line="240" w:lineRule="auto"/>
              <w:ind w:left="251" w:right="99"/>
              <w:jc w:val="both"/>
              <w:rPr>
                <w:rFonts w:ascii="Arial" w:hAnsi="Arial" w:cs="Arial"/>
                <w:color w:val="000000"/>
                <w:sz w:val="16"/>
                <w:szCs w:val="16"/>
              </w:rPr>
            </w:pPr>
            <w:hyperlink r:id="rId29" w:tgtFrame="_blank" w:history="1">
              <w:r w:rsidR="00D40BA7">
                <w:rPr>
                  <w:rFonts w:ascii="Arial" w:hAnsi="Arial" w:cs="Arial"/>
                  <w:color w:val="0563C1"/>
                  <w:sz w:val="16"/>
                  <w:szCs w:val="16"/>
                  <w:u w:val="single"/>
                </w:rPr>
                <w:t>Code de la commande publique</w:t>
              </w:r>
            </w:hyperlink>
            <w:r w:rsidR="00D40BA7">
              <w:rPr>
                <w:rFonts w:ascii="Arial" w:hAnsi="Arial" w:cs="Arial"/>
                <w:color w:val="000000"/>
                <w:sz w:val="16"/>
                <w:szCs w:val="16"/>
              </w:rPr>
              <w:t xml:space="preserve"> et ses </w:t>
            </w:r>
            <w:hyperlink r:id="rId30" w:tgtFrame="_blank" w:history="1">
              <w:r w:rsidR="00D40BA7">
                <w:rPr>
                  <w:rFonts w:ascii="Arial" w:hAnsi="Arial" w:cs="Arial"/>
                  <w:color w:val="0563C1"/>
                  <w:sz w:val="16"/>
                  <w:szCs w:val="16"/>
                  <w:u w:val="single"/>
                </w:rPr>
                <w:t>annexes</w:t>
              </w:r>
            </w:hyperlink>
            <w:r w:rsidR="00D40BA7">
              <w:rPr>
                <w:rFonts w:ascii="Arial" w:hAnsi="Arial" w:cs="Arial"/>
                <w:color w:val="000000"/>
                <w:sz w:val="16"/>
                <w:szCs w:val="16"/>
              </w:rPr>
              <w:t xml:space="preserve"> (</w:t>
            </w:r>
            <w:proofErr w:type="spellStart"/>
            <w:r w:rsidR="00D40BA7">
              <w:rPr>
                <w:rFonts w:ascii="Arial" w:hAnsi="Arial" w:cs="Arial"/>
                <w:color w:val="000000"/>
                <w:sz w:val="16"/>
                <w:szCs w:val="16"/>
              </w:rPr>
              <w:t>Legifrance</w:t>
            </w:r>
            <w:proofErr w:type="spellEnd"/>
            <w:r w:rsidR="00D40BA7">
              <w:rPr>
                <w:rFonts w:ascii="Arial" w:hAnsi="Arial" w:cs="Arial"/>
                <w:color w:val="000000"/>
                <w:sz w:val="16"/>
                <w:szCs w:val="16"/>
              </w:rPr>
              <w:t>)</w:t>
            </w:r>
          </w:p>
          <w:p w14:paraId="7D0CF65B" w14:textId="77777777" w:rsidR="00D40BA7" w:rsidRDefault="001D264E">
            <w:pPr>
              <w:widowControl w:val="0"/>
              <w:tabs>
                <w:tab w:val="left" w:pos="392"/>
              </w:tabs>
              <w:autoSpaceDE w:val="0"/>
              <w:autoSpaceDN w:val="0"/>
              <w:adjustRightInd w:val="0"/>
              <w:spacing w:after="0" w:line="240" w:lineRule="auto"/>
              <w:ind w:left="251" w:right="99"/>
              <w:jc w:val="both"/>
              <w:rPr>
                <w:rFonts w:ascii="Arial" w:hAnsi="Arial" w:cs="Arial"/>
                <w:color w:val="0563C1"/>
                <w:sz w:val="16"/>
                <w:szCs w:val="16"/>
                <w:u w:val="single"/>
              </w:rPr>
            </w:pPr>
            <w:hyperlink r:id="rId31" w:tgtFrame="_blank" w:history="1">
              <w:r w:rsidR="00D40BA7">
                <w:rPr>
                  <w:rFonts w:ascii="Arial" w:hAnsi="Arial" w:cs="Arial"/>
                  <w:color w:val="0563C1"/>
                  <w:sz w:val="16"/>
                  <w:szCs w:val="16"/>
                  <w:u w:val="single"/>
                </w:rPr>
                <w:t>CCAG Fournitures courantes et services du 30 mars 2021</w:t>
              </w:r>
            </w:hyperlink>
          </w:p>
          <w:p w14:paraId="75540B99" w14:textId="77777777" w:rsidR="00D40BA7" w:rsidRDefault="00D40BA7">
            <w:pPr>
              <w:widowControl w:val="0"/>
              <w:tabs>
                <w:tab w:val="left" w:pos="392"/>
              </w:tabs>
              <w:autoSpaceDE w:val="0"/>
              <w:autoSpaceDN w:val="0"/>
              <w:adjustRightInd w:val="0"/>
              <w:spacing w:after="0" w:line="240" w:lineRule="auto"/>
              <w:ind w:left="251" w:right="99"/>
              <w:jc w:val="both"/>
              <w:rPr>
                <w:rFonts w:ascii="Arial" w:hAnsi="Arial" w:cs="Arial"/>
                <w:sz w:val="24"/>
                <w:szCs w:val="24"/>
              </w:rPr>
            </w:pPr>
            <w:r>
              <w:rPr>
                <w:rFonts w:ascii="Arial" w:hAnsi="Arial" w:cs="Arial"/>
                <w:color w:val="0563C1"/>
                <w:sz w:val="12"/>
                <w:szCs w:val="12"/>
              </w:rPr>
              <w:t xml:space="preserve"> </w:t>
            </w:r>
          </w:p>
        </w:tc>
      </w:tr>
    </w:tbl>
    <w:p w14:paraId="2DB81ECD" w14:textId="77777777" w:rsidR="00D40BA7" w:rsidRDefault="00D40BA7">
      <w:pPr>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sectPr w:rsidR="00D40BA7">
      <w:headerReference w:type="default" r:id="rId32"/>
      <w:footerReference w:type="default" r:id="rId33"/>
      <w:headerReference w:type="first" r:id="rId34"/>
      <w:footerReference w:type="first" r:id="rId35"/>
      <w:pgSz w:w="11900" w:h="16820"/>
      <w:pgMar w:top="1400" w:right="1300" w:bottom="1400" w:left="1300" w:header="708" w:footer="708"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AECB95" w14:textId="77777777" w:rsidR="005E38A0" w:rsidRDefault="005E38A0">
      <w:pPr>
        <w:spacing w:after="0" w:line="240" w:lineRule="auto"/>
      </w:pPr>
      <w:r>
        <w:separator/>
      </w:r>
    </w:p>
  </w:endnote>
  <w:endnote w:type="continuationSeparator" w:id="0">
    <w:p w14:paraId="1C6D5023" w14:textId="77777777" w:rsidR="005E38A0" w:rsidRDefault="005E38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9" w:type="dxa"/>
      <w:tblLayout w:type="fixed"/>
      <w:tblCellMar>
        <w:left w:w="0" w:type="dxa"/>
        <w:right w:w="0" w:type="dxa"/>
      </w:tblCellMar>
      <w:tblLook w:val="0000" w:firstRow="0" w:lastRow="0" w:firstColumn="0" w:lastColumn="0" w:noHBand="0" w:noVBand="0"/>
    </w:tblPr>
    <w:tblGrid>
      <w:gridCol w:w="8330"/>
      <w:gridCol w:w="882"/>
    </w:tblGrid>
    <w:tr w:rsidR="005E38A0" w14:paraId="3CE28042" w14:textId="77777777">
      <w:tc>
        <w:tcPr>
          <w:tcW w:w="8330" w:type="dxa"/>
          <w:tcBorders>
            <w:top w:val="single" w:sz="4" w:space="0" w:color="595959"/>
            <w:left w:val="nil"/>
            <w:bottom w:val="nil"/>
            <w:right w:val="nil"/>
          </w:tcBorders>
          <w:shd w:val="clear" w:color="auto" w:fill="FFFFFF"/>
          <w:vAlign w:val="center"/>
        </w:tcPr>
        <w:p w14:paraId="6E24DE5B" w14:textId="77777777" w:rsidR="005E38A0" w:rsidRDefault="005E38A0">
          <w:pPr>
            <w:widowControl w:val="0"/>
            <w:tabs>
              <w:tab w:val="center" w:pos="4644"/>
              <w:tab w:val="right" w:pos="9180"/>
            </w:tabs>
            <w:autoSpaceDE w:val="0"/>
            <w:autoSpaceDN w:val="0"/>
            <w:adjustRightInd w:val="0"/>
            <w:spacing w:after="0" w:line="240" w:lineRule="auto"/>
            <w:ind w:left="108" w:right="98"/>
            <w:rPr>
              <w:rFonts w:ascii="Arial" w:hAnsi="Arial" w:cs="Arial"/>
              <w:sz w:val="24"/>
              <w:szCs w:val="24"/>
            </w:rPr>
          </w:pPr>
          <w:r>
            <w:rPr>
              <w:rFonts w:ascii="Arial" w:hAnsi="Arial" w:cs="Arial"/>
              <w:color w:val="5A5A5A"/>
              <w:sz w:val="16"/>
              <w:szCs w:val="16"/>
            </w:rPr>
            <w:t>Consultation n°2025PA004</w:t>
          </w:r>
          <w:r>
            <w:rPr>
              <w:rFonts w:ascii="Arial" w:hAnsi="Arial" w:cs="Arial"/>
              <w:color w:val="5A5A5A"/>
              <w:sz w:val="16"/>
              <w:szCs w:val="16"/>
            </w:rPr>
            <w:tab/>
            <w:t>CCAP</w:t>
          </w:r>
        </w:p>
      </w:tc>
      <w:tc>
        <w:tcPr>
          <w:tcW w:w="882" w:type="dxa"/>
          <w:tcBorders>
            <w:top w:val="single" w:sz="4" w:space="0" w:color="595959"/>
            <w:left w:val="nil"/>
            <w:bottom w:val="nil"/>
            <w:right w:val="nil"/>
          </w:tcBorders>
          <w:shd w:val="clear" w:color="auto" w:fill="595959"/>
          <w:vAlign w:val="center"/>
        </w:tcPr>
        <w:p w14:paraId="177349CA" w14:textId="0D6808BC" w:rsidR="005E38A0" w:rsidRDefault="005E38A0">
          <w:pPr>
            <w:widowControl w:val="0"/>
            <w:tabs>
              <w:tab w:val="center" w:pos="4644"/>
              <w:tab w:val="right" w:pos="9180"/>
            </w:tabs>
            <w:autoSpaceDE w:val="0"/>
            <w:autoSpaceDN w:val="0"/>
            <w:adjustRightInd w:val="0"/>
            <w:spacing w:after="0" w:line="240" w:lineRule="auto"/>
            <w:ind w:left="118" w:right="96"/>
            <w:jc w:val="center"/>
            <w:rPr>
              <w:rFonts w:ascii="Arial" w:hAnsi="Arial" w:cs="Arial"/>
              <w:sz w:val="24"/>
              <w:szCs w:val="24"/>
            </w:rPr>
          </w:pPr>
          <w:r>
            <w:rPr>
              <w:rFonts w:ascii="Arial" w:hAnsi="Arial" w:cs="Arial"/>
              <w:color w:val="FFFFFF"/>
              <w:sz w:val="16"/>
              <w:szCs w:val="16"/>
            </w:rPr>
            <w:t xml:space="preserve"> </w:t>
          </w:r>
          <w:r>
            <w:rPr>
              <w:rFonts w:ascii="Arial" w:hAnsi="Arial" w:cs="Arial"/>
              <w:color w:val="FFFFFF"/>
              <w:sz w:val="16"/>
              <w:szCs w:val="16"/>
            </w:rPr>
            <w:pgNum/>
          </w:r>
          <w:r>
            <w:rPr>
              <w:rFonts w:ascii="Arial" w:hAnsi="Arial" w:cs="Arial"/>
              <w:color w:val="FFFFFF"/>
              <w:sz w:val="16"/>
              <w:szCs w:val="16"/>
            </w:rPr>
            <w:t xml:space="preserve"> / </w:t>
          </w:r>
          <w:r>
            <w:rPr>
              <w:rFonts w:ascii="Arial" w:hAnsi="Arial" w:cs="Arial"/>
              <w:color w:val="FFFFFF"/>
              <w:sz w:val="16"/>
              <w:szCs w:val="16"/>
            </w:rPr>
            <w:fldChar w:fldCharType="begin"/>
          </w:r>
          <w:r>
            <w:rPr>
              <w:rFonts w:ascii="Arial" w:hAnsi="Arial" w:cs="Arial"/>
              <w:color w:val="FFFFFF"/>
              <w:sz w:val="16"/>
              <w:szCs w:val="16"/>
            </w:rPr>
            <w:instrText>NUMPAGES</w:instrText>
          </w:r>
          <w:r>
            <w:rPr>
              <w:rFonts w:ascii="Arial" w:hAnsi="Arial" w:cs="Arial"/>
              <w:color w:val="FFFFFF"/>
              <w:sz w:val="16"/>
              <w:szCs w:val="16"/>
            </w:rPr>
            <w:fldChar w:fldCharType="separate"/>
          </w:r>
          <w:r w:rsidR="001D264E">
            <w:rPr>
              <w:rFonts w:ascii="Arial" w:hAnsi="Arial" w:cs="Arial"/>
              <w:noProof/>
              <w:color w:val="FFFFFF"/>
              <w:sz w:val="16"/>
              <w:szCs w:val="16"/>
            </w:rPr>
            <w:t>14</w:t>
          </w:r>
          <w:r>
            <w:rPr>
              <w:rFonts w:ascii="Arial" w:hAnsi="Arial" w:cs="Arial"/>
              <w:color w:val="FFFFFF"/>
              <w:sz w:val="16"/>
              <w:szCs w:val="16"/>
            </w:rPr>
            <w:fldChar w:fldCharType="end"/>
          </w:r>
        </w:p>
      </w:tc>
    </w:tr>
  </w:tbl>
  <w:p w14:paraId="585F2E74" w14:textId="77777777" w:rsidR="005E38A0" w:rsidRDefault="005E38A0">
    <w:pPr>
      <w:widowControl w:val="0"/>
      <w:tabs>
        <w:tab w:val="center" w:pos="4644"/>
        <w:tab w:val="right" w:pos="9180"/>
      </w:tabs>
      <w:autoSpaceDE w:val="0"/>
      <w:autoSpaceDN w:val="0"/>
      <w:adjustRightInd w:val="0"/>
      <w:spacing w:after="0" w:line="240" w:lineRule="auto"/>
      <w:ind w:left="117" w:right="111"/>
      <w:rPr>
        <w:rFonts w:ascii="Arial" w:hAnsi="Arial" w:cs="Arial"/>
        <w:color w:val="000000"/>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C866C3" w14:textId="77777777" w:rsidR="005E38A0" w:rsidRDefault="005E38A0">
    <w:pPr>
      <w:widowControl w:val="0"/>
      <w:tabs>
        <w:tab w:val="center" w:pos="4644"/>
        <w:tab w:val="right" w:pos="9180"/>
      </w:tabs>
      <w:autoSpaceDE w:val="0"/>
      <w:autoSpaceDN w:val="0"/>
      <w:adjustRightInd w:val="0"/>
      <w:spacing w:after="0" w:line="240" w:lineRule="auto"/>
      <w:ind w:left="117" w:right="111"/>
      <w:rPr>
        <w:rFonts w:ascii="Calibri" w:hAnsi="Calibri" w:cs="Calibri"/>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F6FDF4" w14:textId="77777777" w:rsidR="005E38A0" w:rsidRDefault="005E38A0">
      <w:pPr>
        <w:spacing w:after="0" w:line="240" w:lineRule="auto"/>
      </w:pPr>
      <w:r>
        <w:separator/>
      </w:r>
    </w:p>
  </w:footnote>
  <w:footnote w:type="continuationSeparator" w:id="0">
    <w:p w14:paraId="2990C064" w14:textId="77777777" w:rsidR="005E38A0" w:rsidRDefault="005E38A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6069D7" w14:textId="77777777" w:rsidR="005E38A0" w:rsidRDefault="005E38A0">
    <w:pPr>
      <w:widowControl w:val="0"/>
      <w:tabs>
        <w:tab w:val="center" w:pos="4644"/>
        <w:tab w:val="right" w:pos="9180"/>
      </w:tabs>
      <w:autoSpaceDE w:val="0"/>
      <w:autoSpaceDN w:val="0"/>
      <w:adjustRightInd w:val="0"/>
      <w:spacing w:after="0" w:line="240" w:lineRule="auto"/>
      <w:ind w:left="117" w:right="111"/>
      <w:rPr>
        <w:rFonts w:ascii="Calibri" w:hAnsi="Calibri" w:cs="Calibri"/>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CB9762" w14:textId="77777777" w:rsidR="005E38A0" w:rsidRDefault="005E38A0">
    <w:pPr>
      <w:widowControl w:val="0"/>
      <w:tabs>
        <w:tab w:val="center" w:pos="4644"/>
        <w:tab w:val="right" w:pos="9180"/>
      </w:tabs>
      <w:autoSpaceDE w:val="0"/>
      <w:autoSpaceDN w:val="0"/>
      <w:adjustRightInd w:val="0"/>
      <w:spacing w:after="0" w:line="240" w:lineRule="auto"/>
      <w:ind w:left="117" w:right="111"/>
      <w:rPr>
        <w:rFonts w:ascii="Calibri" w:hAnsi="Calibri" w:cs="Calibri"/>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462E0"/>
    <w:multiLevelType w:val="multilevel"/>
    <w:tmpl w:val="00000015"/>
    <w:lvl w:ilvl="0">
      <w:start w:val="1"/>
      <w:numFmt w:val="bullet"/>
      <w:lvlText w:val="■"/>
      <w:lvlJc w:val="left"/>
      <w:pPr>
        <w:tabs>
          <w:tab w:val="num" w:pos="392"/>
        </w:tabs>
        <w:ind w:left="822" w:hanging="360"/>
      </w:pPr>
      <w:rPr>
        <w:rFonts w:ascii="Century Gothic" w:hAnsi="Century Gothic"/>
        <w:b/>
        <w:color w:val="FF9900"/>
        <w:sz w:val="20"/>
      </w:rPr>
    </w:lvl>
    <w:lvl w:ilvl="1">
      <w:start w:val="1"/>
      <w:numFmt w:val="bullet"/>
      <w:lvlText w:val="o"/>
      <w:lvlJc w:val="left"/>
      <w:pPr>
        <w:tabs>
          <w:tab w:val="num" w:pos="108"/>
        </w:tabs>
        <w:ind w:left="1548" w:hanging="360"/>
      </w:pPr>
      <w:rPr>
        <w:rFonts w:ascii="Courier New" w:hAnsi="Courier New"/>
        <w:color w:val="000000"/>
        <w:sz w:val="24"/>
      </w:rPr>
    </w:lvl>
    <w:lvl w:ilvl="2">
      <w:start w:val="1"/>
      <w:numFmt w:val="bullet"/>
      <w:lvlText w:val=""/>
      <w:lvlJc w:val="left"/>
      <w:pPr>
        <w:tabs>
          <w:tab w:val="num" w:pos="108"/>
        </w:tabs>
        <w:ind w:left="2268" w:hanging="360"/>
      </w:pPr>
      <w:rPr>
        <w:rFonts w:ascii="Arial" w:hAnsi="Arial"/>
        <w:color w:val="000000"/>
        <w:sz w:val="24"/>
      </w:rPr>
    </w:lvl>
    <w:lvl w:ilvl="3">
      <w:start w:val="1"/>
      <w:numFmt w:val="bullet"/>
      <w:lvlText w:val=""/>
      <w:lvlJc w:val="left"/>
      <w:pPr>
        <w:tabs>
          <w:tab w:val="num" w:pos="108"/>
        </w:tabs>
        <w:ind w:left="2988" w:hanging="360"/>
      </w:pPr>
      <w:rPr>
        <w:rFonts w:ascii="Arial" w:hAnsi="Arial"/>
        <w:color w:val="000000"/>
        <w:sz w:val="24"/>
      </w:rPr>
    </w:lvl>
    <w:lvl w:ilvl="4">
      <w:start w:val="1"/>
      <w:numFmt w:val="bullet"/>
      <w:lvlText w:val="o"/>
      <w:lvlJc w:val="left"/>
      <w:pPr>
        <w:tabs>
          <w:tab w:val="num" w:pos="108"/>
        </w:tabs>
        <w:ind w:left="3708" w:hanging="360"/>
      </w:pPr>
      <w:rPr>
        <w:rFonts w:ascii="Courier New" w:hAnsi="Courier New"/>
        <w:color w:val="000000"/>
        <w:sz w:val="24"/>
      </w:rPr>
    </w:lvl>
    <w:lvl w:ilvl="5">
      <w:start w:val="1"/>
      <w:numFmt w:val="bullet"/>
      <w:lvlText w:val=""/>
      <w:lvlJc w:val="left"/>
      <w:pPr>
        <w:tabs>
          <w:tab w:val="num" w:pos="108"/>
        </w:tabs>
        <w:ind w:left="4428" w:hanging="360"/>
      </w:pPr>
      <w:rPr>
        <w:rFonts w:ascii="Arial" w:hAnsi="Arial"/>
        <w:color w:val="000000"/>
        <w:sz w:val="24"/>
      </w:rPr>
    </w:lvl>
    <w:lvl w:ilvl="6">
      <w:start w:val="1"/>
      <w:numFmt w:val="bullet"/>
      <w:lvlText w:val=""/>
      <w:lvlJc w:val="left"/>
      <w:pPr>
        <w:tabs>
          <w:tab w:val="num" w:pos="108"/>
        </w:tabs>
        <w:ind w:left="5148" w:hanging="360"/>
      </w:pPr>
      <w:rPr>
        <w:rFonts w:ascii="Arial" w:hAnsi="Arial"/>
        <w:color w:val="000000"/>
        <w:sz w:val="24"/>
      </w:rPr>
    </w:lvl>
    <w:lvl w:ilvl="7">
      <w:start w:val="1"/>
      <w:numFmt w:val="bullet"/>
      <w:lvlText w:val="o"/>
      <w:lvlJc w:val="left"/>
      <w:pPr>
        <w:tabs>
          <w:tab w:val="num" w:pos="108"/>
        </w:tabs>
        <w:ind w:left="5868" w:hanging="360"/>
      </w:pPr>
      <w:rPr>
        <w:rFonts w:ascii="Courier New" w:hAnsi="Courier New"/>
        <w:color w:val="000000"/>
        <w:sz w:val="24"/>
      </w:rPr>
    </w:lvl>
    <w:lvl w:ilvl="8">
      <w:start w:val="1"/>
      <w:numFmt w:val="bullet"/>
      <w:lvlText w:val=""/>
      <w:lvlJc w:val="left"/>
      <w:pPr>
        <w:tabs>
          <w:tab w:val="num" w:pos="108"/>
        </w:tabs>
        <w:ind w:left="6588" w:hanging="360"/>
      </w:pPr>
      <w:rPr>
        <w:rFonts w:ascii="Arial" w:hAnsi="Arial"/>
        <w:color w:val="000000"/>
        <w:sz w:val="24"/>
      </w:rPr>
    </w:lvl>
  </w:abstractNum>
  <w:abstractNum w:abstractNumId="1" w15:restartNumberingAfterBreak="0">
    <w:nsid w:val="02095088"/>
    <w:multiLevelType w:val="multilevel"/>
    <w:tmpl w:val="00000033"/>
    <w:lvl w:ilvl="0">
      <w:numFmt w:val="bullet"/>
      <w:lvlText w:val="-"/>
      <w:lvlJc w:val="left"/>
      <w:pPr>
        <w:tabs>
          <w:tab w:val="num" w:pos="108"/>
        </w:tabs>
        <w:ind w:left="1188" w:hanging="360"/>
      </w:pPr>
      <w:rPr>
        <w:rFonts w:ascii="Arial" w:hAnsi="Arial"/>
        <w:color w:val="000000"/>
        <w:sz w:val="24"/>
      </w:rPr>
    </w:lvl>
    <w:lvl w:ilvl="1">
      <w:start w:val="1"/>
      <w:numFmt w:val="bullet"/>
      <w:lvlText w:val="o"/>
      <w:lvlJc w:val="left"/>
      <w:pPr>
        <w:tabs>
          <w:tab w:val="num" w:pos="108"/>
        </w:tabs>
        <w:ind w:left="1908" w:hanging="360"/>
      </w:pPr>
      <w:rPr>
        <w:rFonts w:ascii="Courier New" w:hAnsi="Courier New"/>
        <w:color w:val="000000"/>
        <w:sz w:val="24"/>
      </w:rPr>
    </w:lvl>
    <w:lvl w:ilvl="2">
      <w:start w:val="1"/>
      <w:numFmt w:val="bullet"/>
      <w:lvlText w:val=""/>
      <w:lvlJc w:val="left"/>
      <w:pPr>
        <w:tabs>
          <w:tab w:val="num" w:pos="108"/>
        </w:tabs>
        <w:ind w:left="2628" w:hanging="360"/>
      </w:pPr>
      <w:rPr>
        <w:rFonts w:ascii="Arial" w:hAnsi="Arial"/>
        <w:color w:val="000000"/>
        <w:sz w:val="24"/>
      </w:rPr>
    </w:lvl>
    <w:lvl w:ilvl="3">
      <w:start w:val="1"/>
      <w:numFmt w:val="bullet"/>
      <w:lvlText w:val=""/>
      <w:lvlJc w:val="left"/>
      <w:pPr>
        <w:tabs>
          <w:tab w:val="num" w:pos="108"/>
        </w:tabs>
        <w:ind w:left="3348" w:hanging="360"/>
      </w:pPr>
      <w:rPr>
        <w:rFonts w:ascii="Arial" w:hAnsi="Arial"/>
        <w:color w:val="000000"/>
        <w:sz w:val="24"/>
      </w:rPr>
    </w:lvl>
    <w:lvl w:ilvl="4">
      <w:start w:val="1"/>
      <w:numFmt w:val="bullet"/>
      <w:lvlText w:val="o"/>
      <w:lvlJc w:val="left"/>
      <w:pPr>
        <w:tabs>
          <w:tab w:val="num" w:pos="108"/>
        </w:tabs>
        <w:ind w:left="4068" w:hanging="360"/>
      </w:pPr>
      <w:rPr>
        <w:rFonts w:ascii="Courier New" w:hAnsi="Courier New"/>
        <w:color w:val="000000"/>
        <w:sz w:val="24"/>
      </w:rPr>
    </w:lvl>
    <w:lvl w:ilvl="5">
      <w:start w:val="1"/>
      <w:numFmt w:val="bullet"/>
      <w:lvlText w:val=""/>
      <w:lvlJc w:val="left"/>
      <w:pPr>
        <w:tabs>
          <w:tab w:val="num" w:pos="108"/>
        </w:tabs>
        <w:ind w:left="4788" w:hanging="360"/>
      </w:pPr>
      <w:rPr>
        <w:rFonts w:ascii="Arial" w:hAnsi="Arial"/>
        <w:color w:val="000000"/>
        <w:sz w:val="24"/>
      </w:rPr>
    </w:lvl>
    <w:lvl w:ilvl="6">
      <w:start w:val="1"/>
      <w:numFmt w:val="bullet"/>
      <w:lvlText w:val=""/>
      <w:lvlJc w:val="left"/>
      <w:pPr>
        <w:tabs>
          <w:tab w:val="num" w:pos="108"/>
        </w:tabs>
        <w:ind w:left="5508" w:hanging="360"/>
      </w:pPr>
      <w:rPr>
        <w:rFonts w:ascii="Arial" w:hAnsi="Arial"/>
        <w:color w:val="000000"/>
        <w:sz w:val="24"/>
      </w:rPr>
    </w:lvl>
    <w:lvl w:ilvl="7">
      <w:start w:val="1"/>
      <w:numFmt w:val="bullet"/>
      <w:lvlText w:val="o"/>
      <w:lvlJc w:val="left"/>
      <w:pPr>
        <w:tabs>
          <w:tab w:val="num" w:pos="108"/>
        </w:tabs>
        <w:ind w:left="6228" w:hanging="360"/>
      </w:pPr>
      <w:rPr>
        <w:rFonts w:ascii="Courier New" w:hAnsi="Courier New"/>
        <w:color w:val="000000"/>
        <w:sz w:val="24"/>
      </w:rPr>
    </w:lvl>
    <w:lvl w:ilvl="8">
      <w:start w:val="1"/>
      <w:numFmt w:val="bullet"/>
      <w:lvlText w:val=""/>
      <w:lvlJc w:val="left"/>
      <w:pPr>
        <w:tabs>
          <w:tab w:val="num" w:pos="108"/>
        </w:tabs>
        <w:ind w:left="6948" w:hanging="360"/>
      </w:pPr>
      <w:rPr>
        <w:rFonts w:ascii="Arial" w:hAnsi="Arial"/>
        <w:color w:val="000000"/>
        <w:sz w:val="24"/>
      </w:rPr>
    </w:lvl>
  </w:abstractNum>
  <w:abstractNum w:abstractNumId="2" w15:restartNumberingAfterBreak="0">
    <w:nsid w:val="02BA40A7"/>
    <w:multiLevelType w:val="multilevel"/>
    <w:tmpl w:val="0CBC06E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3E63146"/>
    <w:multiLevelType w:val="multilevel"/>
    <w:tmpl w:val="0000001F"/>
    <w:lvl w:ilvl="0">
      <w:numFmt w:val="bullet"/>
      <w:lvlText w:val="-"/>
      <w:lvlJc w:val="left"/>
      <w:pPr>
        <w:tabs>
          <w:tab w:val="num" w:pos="108"/>
        </w:tabs>
        <w:ind w:left="828" w:hanging="360"/>
      </w:pPr>
      <w:rPr>
        <w:rFonts w:ascii="Arial" w:hAnsi="Arial"/>
        <w:color w:val="000000"/>
        <w:sz w:val="24"/>
      </w:rPr>
    </w:lvl>
    <w:lvl w:ilvl="1">
      <w:start w:val="1"/>
      <w:numFmt w:val="bullet"/>
      <w:lvlText w:val="o"/>
      <w:lvlJc w:val="left"/>
      <w:pPr>
        <w:tabs>
          <w:tab w:val="num" w:pos="108"/>
        </w:tabs>
        <w:ind w:left="1548" w:hanging="360"/>
      </w:pPr>
      <w:rPr>
        <w:rFonts w:ascii="Courier New" w:hAnsi="Courier New"/>
        <w:color w:val="000000"/>
        <w:sz w:val="24"/>
      </w:rPr>
    </w:lvl>
    <w:lvl w:ilvl="2">
      <w:start w:val="1"/>
      <w:numFmt w:val="bullet"/>
      <w:lvlText w:val=""/>
      <w:lvlJc w:val="left"/>
      <w:pPr>
        <w:tabs>
          <w:tab w:val="num" w:pos="108"/>
        </w:tabs>
        <w:ind w:left="2268" w:hanging="360"/>
      </w:pPr>
      <w:rPr>
        <w:rFonts w:ascii="Arial" w:hAnsi="Arial"/>
        <w:color w:val="000000"/>
        <w:sz w:val="24"/>
      </w:rPr>
    </w:lvl>
    <w:lvl w:ilvl="3">
      <w:start w:val="1"/>
      <w:numFmt w:val="bullet"/>
      <w:lvlText w:val=""/>
      <w:lvlJc w:val="left"/>
      <w:pPr>
        <w:tabs>
          <w:tab w:val="num" w:pos="108"/>
        </w:tabs>
        <w:ind w:left="2988" w:hanging="360"/>
      </w:pPr>
      <w:rPr>
        <w:rFonts w:ascii="Arial" w:hAnsi="Arial"/>
        <w:color w:val="000000"/>
        <w:sz w:val="24"/>
      </w:rPr>
    </w:lvl>
    <w:lvl w:ilvl="4">
      <w:start w:val="1"/>
      <w:numFmt w:val="bullet"/>
      <w:lvlText w:val="o"/>
      <w:lvlJc w:val="left"/>
      <w:pPr>
        <w:tabs>
          <w:tab w:val="num" w:pos="108"/>
        </w:tabs>
        <w:ind w:left="3708" w:hanging="360"/>
      </w:pPr>
      <w:rPr>
        <w:rFonts w:ascii="Courier New" w:hAnsi="Courier New"/>
        <w:color w:val="000000"/>
        <w:sz w:val="24"/>
      </w:rPr>
    </w:lvl>
    <w:lvl w:ilvl="5">
      <w:start w:val="1"/>
      <w:numFmt w:val="bullet"/>
      <w:lvlText w:val=""/>
      <w:lvlJc w:val="left"/>
      <w:pPr>
        <w:tabs>
          <w:tab w:val="num" w:pos="108"/>
        </w:tabs>
        <w:ind w:left="4428" w:hanging="360"/>
      </w:pPr>
      <w:rPr>
        <w:rFonts w:ascii="Arial" w:hAnsi="Arial"/>
        <w:color w:val="000000"/>
        <w:sz w:val="24"/>
      </w:rPr>
    </w:lvl>
    <w:lvl w:ilvl="6">
      <w:start w:val="1"/>
      <w:numFmt w:val="bullet"/>
      <w:lvlText w:val=""/>
      <w:lvlJc w:val="left"/>
      <w:pPr>
        <w:tabs>
          <w:tab w:val="num" w:pos="108"/>
        </w:tabs>
        <w:ind w:left="5148" w:hanging="360"/>
      </w:pPr>
      <w:rPr>
        <w:rFonts w:ascii="Arial" w:hAnsi="Arial"/>
        <w:color w:val="000000"/>
        <w:sz w:val="24"/>
      </w:rPr>
    </w:lvl>
    <w:lvl w:ilvl="7">
      <w:start w:val="1"/>
      <w:numFmt w:val="bullet"/>
      <w:lvlText w:val="o"/>
      <w:lvlJc w:val="left"/>
      <w:pPr>
        <w:tabs>
          <w:tab w:val="num" w:pos="108"/>
        </w:tabs>
        <w:ind w:left="5868" w:hanging="360"/>
      </w:pPr>
      <w:rPr>
        <w:rFonts w:ascii="Courier New" w:hAnsi="Courier New"/>
        <w:color w:val="000000"/>
        <w:sz w:val="24"/>
      </w:rPr>
    </w:lvl>
    <w:lvl w:ilvl="8">
      <w:start w:val="1"/>
      <w:numFmt w:val="bullet"/>
      <w:lvlText w:val=""/>
      <w:lvlJc w:val="left"/>
      <w:pPr>
        <w:tabs>
          <w:tab w:val="num" w:pos="108"/>
        </w:tabs>
        <w:ind w:left="6588" w:hanging="360"/>
      </w:pPr>
      <w:rPr>
        <w:rFonts w:ascii="Arial" w:hAnsi="Arial"/>
        <w:color w:val="000000"/>
        <w:sz w:val="24"/>
      </w:rPr>
    </w:lvl>
  </w:abstractNum>
  <w:abstractNum w:abstractNumId="4" w15:restartNumberingAfterBreak="0">
    <w:nsid w:val="0E2E2E47"/>
    <w:multiLevelType w:val="multilevel"/>
    <w:tmpl w:val="0000000B"/>
    <w:lvl w:ilvl="0">
      <w:start w:val="1"/>
      <w:numFmt w:val="decimal"/>
      <w:lvlText w:val="%1."/>
      <w:lvlJc w:val="left"/>
      <w:pPr>
        <w:tabs>
          <w:tab w:val="num" w:pos="108"/>
        </w:tabs>
        <w:ind w:left="828" w:hanging="360"/>
      </w:pPr>
      <w:rPr>
        <w:rFonts w:ascii="Arial" w:hAnsi="Arial" w:cs="Arial"/>
        <w:color w:val="595959"/>
        <w:sz w:val="24"/>
        <w:szCs w:val="24"/>
      </w:rPr>
    </w:lvl>
    <w:lvl w:ilvl="1">
      <w:start w:val="1"/>
      <w:numFmt w:val="lowerLetter"/>
      <w:lvlText w:val="%2."/>
      <w:lvlJc w:val="left"/>
      <w:pPr>
        <w:tabs>
          <w:tab w:val="num" w:pos="108"/>
        </w:tabs>
        <w:ind w:left="1548" w:hanging="360"/>
      </w:pPr>
      <w:rPr>
        <w:rFonts w:ascii="Arial" w:hAnsi="Arial" w:cs="Arial"/>
        <w:color w:val="000000"/>
        <w:sz w:val="24"/>
        <w:szCs w:val="24"/>
      </w:rPr>
    </w:lvl>
    <w:lvl w:ilvl="2">
      <w:start w:val="1"/>
      <w:numFmt w:val="lowerRoman"/>
      <w:lvlText w:val="%3."/>
      <w:lvlJc w:val="right"/>
      <w:pPr>
        <w:tabs>
          <w:tab w:val="num" w:pos="108"/>
        </w:tabs>
        <w:ind w:left="2268" w:hanging="180"/>
      </w:pPr>
      <w:rPr>
        <w:rFonts w:ascii="Arial" w:hAnsi="Arial" w:cs="Arial"/>
        <w:color w:val="000000"/>
        <w:sz w:val="24"/>
        <w:szCs w:val="24"/>
      </w:rPr>
    </w:lvl>
    <w:lvl w:ilvl="3">
      <w:start w:val="1"/>
      <w:numFmt w:val="decimal"/>
      <w:lvlText w:val="%4."/>
      <w:lvlJc w:val="left"/>
      <w:pPr>
        <w:tabs>
          <w:tab w:val="num" w:pos="108"/>
        </w:tabs>
        <w:ind w:left="2988" w:hanging="360"/>
      </w:pPr>
      <w:rPr>
        <w:rFonts w:ascii="Arial" w:hAnsi="Arial" w:cs="Arial"/>
        <w:color w:val="000000"/>
        <w:sz w:val="24"/>
        <w:szCs w:val="24"/>
      </w:rPr>
    </w:lvl>
    <w:lvl w:ilvl="4">
      <w:start w:val="1"/>
      <w:numFmt w:val="lowerLetter"/>
      <w:lvlText w:val="%5."/>
      <w:lvlJc w:val="left"/>
      <w:pPr>
        <w:tabs>
          <w:tab w:val="num" w:pos="108"/>
        </w:tabs>
        <w:ind w:left="3708" w:hanging="360"/>
      </w:pPr>
      <w:rPr>
        <w:rFonts w:ascii="Arial" w:hAnsi="Arial" w:cs="Arial"/>
        <w:color w:val="000000"/>
        <w:sz w:val="24"/>
        <w:szCs w:val="24"/>
      </w:rPr>
    </w:lvl>
    <w:lvl w:ilvl="5">
      <w:start w:val="1"/>
      <w:numFmt w:val="lowerRoman"/>
      <w:lvlText w:val="%6."/>
      <w:lvlJc w:val="right"/>
      <w:pPr>
        <w:tabs>
          <w:tab w:val="num" w:pos="108"/>
        </w:tabs>
        <w:ind w:left="4428" w:hanging="180"/>
      </w:pPr>
      <w:rPr>
        <w:rFonts w:ascii="Arial" w:hAnsi="Arial" w:cs="Arial"/>
        <w:color w:val="000000"/>
        <w:sz w:val="24"/>
        <w:szCs w:val="24"/>
      </w:rPr>
    </w:lvl>
    <w:lvl w:ilvl="6">
      <w:start w:val="1"/>
      <w:numFmt w:val="decimal"/>
      <w:lvlText w:val="%7."/>
      <w:lvlJc w:val="left"/>
      <w:pPr>
        <w:tabs>
          <w:tab w:val="num" w:pos="108"/>
        </w:tabs>
        <w:ind w:left="5148" w:hanging="360"/>
      </w:pPr>
      <w:rPr>
        <w:rFonts w:ascii="Arial" w:hAnsi="Arial" w:cs="Arial"/>
        <w:color w:val="000000"/>
        <w:sz w:val="24"/>
        <w:szCs w:val="24"/>
      </w:rPr>
    </w:lvl>
    <w:lvl w:ilvl="7">
      <w:start w:val="1"/>
      <w:numFmt w:val="lowerLetter"/>
      <w:lvlText w:val="%8."/>
      <w:lvlJc w:val="left"/>
      <w:pPr>
        <w:tabs>
          <w:tab w:val="num" w:pos="108"/>
        </w:tabs>
        <w:ind w:left="5868" w:hanging="360"/>
      </w:pPr>
      <w:rPr>
        <w:rFonts w:ascii="Arial" w:hAnsi="Arial" w:cs="Arial"/>
        <w:color w:val="000000"/>
        <w:sz w:val="24"/>
        <w:szCs w:val="24"/>
      </w:rPr>
    </w:lvl>
    <w:lvl w:ilvl="8">
      <w:start w:val="1"/>
      <w:numFmt w:val="lowerRoman"/>
      <w:lvlText w:val="%9."/>
      <w:lvlJc w:val="right"/>
      <w:pPr>
        <w:tabs>
          <w:tab w:val="num" w:pos="108"/>
        </w:tabs>
        <w:ind w:left="6588" w:hanging="180"/>
      </w:pPr>
      <w:rPr>
        <w:rFonts w:ascii="Arial" w:hAnsi="Arial" w:cs="Arial"/>
        <w:color w:val="000000"/>
        <w:sz w:val="24"/>
        <w:szCs w:val="24"/>
      </w:rPr>
    </w:lvl>
  </w:abstractNum>
  <w:abstractNum w:abstractNumId="5" w15:restartNumberingAfterBreak="0">
    <w:nsid w:val="14552D8C"/>
    <w:multiLevelType w:val="multilevel"/>
    <w:tmpl w:val="28D864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78559A1"/>
    <w:multiLevelType w:val="multilevel"/>
    <w:tmpl w:val="0000003D"/>
    <w:lvl w:ilvl="0">
      <w:start w:val="1"/>
      <w:numFmt w:val="bullet"/>
      <w:lvlText w:val=""/>
      <w:lvlJc w:val="left"/>
      <w:pPr>
        <w:tabs>
          <w:tab w:val="num" w:pos="108"/>
        </w:tabs>
        <w:ind w:left="828" w:hanging="360"/>
      </w:pPr>
      <w:rPr>
        <w:rFonts w:ascii="Arial" w:hAnsi="Arial"/>
        <w:color w:val="000000"/>
        <w:sz w:val="24"/>
      </w:rPr>
    </w:lvl>
    <w:lvl w:ilvl="1">
      <w:start w:val="1"/>
      <w:numFmt w:val="bullet"/>
      <w:lvlText w:val="o"/>
      <w:lvlJc w:val="left"/>
      <w:pPr>
        <w:tabs>
          <w:tab w:val="num" w:pos="108"/>
        </w:tabs>
        <w:ind w:left="1548" w:hanging="360"/>
      </w:pPr>
      <w:rPr>
        <w:rFonts w:ascii="Courier New" w:hAnsi="Courier New"/>
        <w:color w:val="000000"/>
        <w:sz w:val="24"/>
      </w:rPr>
    </w:lvl>
    <w:lvl w:ilvl="2">
      <w:start w:val="1"/>
      <w:numFmt w:val="bullet"/>
      <w:lvlText w:val=""/>
      <w:lvlJc w:val="left"/>
      <w:pPr>
        <w:tabs>
          <w:tab w:val="num" w:pos="108"/>
        </w:tabs>
        <w:ind w:left="2268" w:hanging="360"/>
      </w:pPr>
      <w:rPr>
        <w:rFonts w:ascii="Arial" w:hAnsi="Arial"/>
        <w:color w:val="000000"/>
        <w:sz w:val="24"/>
      </w:rPr>
    </w:lvl>
    <w:lvl w:ilvl="3">
      <w:start w:val="1"/>
      <w:numFmt w:val="bullet"/>
      <w:lvlText w:val=""/>
      <w:lvlJc w:val="left"/>
      <w:pPr>
        <w:tabs>
          <w:tab w:val="num" w:pos="108"/>
        </w:tabs>
        <w:ind w:left="2988" w:hanging="360"/>
      </w:pPr>
      <w:rPr>
        <w:rFonts w:ascii="Arial" w:hAnsi="Arial"/>
        <w:color w:val="000000"/>
        <w:sz w:val="24"/>
      </w:rPr>
    </w:lvl>
    <w:lvl w:ilvl="4">
      <w:start w:val="1"/>
      <w:numFmt w:val="bullet"/>
      <w:lvlText w:val="o"/>
      <w:lvlJc w:val="left"/>
      <w:pPr>
        <w:tabs>
          <w:tab w:val="num" w:pos="108"/>
        </w:tabs>
        <w:ind w:left="3708" w:hanging="360"/>
      </w:pPr>
      <w:rPr>
        <w:rFonts w:ascii="Courier New" w:hAnsi="Courier New"/>
        <w:color w:val="000000"/>
        <w:sz w:val="24"/>
      </w:rPr>
    </w:lvl>
    <w:lvl w:ilvl="5">
      <w:start w:val="1"/>
      <w:numFmt w:val="bullet"/>
      <w:lvlText w:val=""/>
      <w:lvlJc w:val="left"/>
      <w:pPr>
        <w:tabs>
          <w:tab w:val="num" w:pos="108"/>
        </w:tabs>
        <w:ind w:left="4428" w:hanging="360"/>
      </w:pPr>
      <w:rPr>
        <w:rFonts w:ascii="Arial" w:hAnsi="Arial"/>
        <w:color w:val="000000"/>
        <w:sz w:val="24"/>
      </w:rPr>
    </w:lvl>
    <w:lvl w:ilvl="6">
      <w:start w:val="1"/>
      <w:numFmt w:val="bullet"/>
      <w:lvlText w:val=""/>
      <w:lvlJc w:val="left"/>
      <w:pPr>
        <w:tabs>
          <w:tab w:val="num" w:pos="108"/>
        </w:tabs>
        <w:ind w:left="5148" w:hanging="360"/>
      </w:pPr>
      <w:rPr>
        <w:rFonts w:ascii="Arial" w:hAnsi="Arial"/>
        <w:color w:val="000000"/>
        <w:sz w:val="24"/>
      </w:rPr>
    </w:lvl>
    <w:lvl w:ilvl="7">
      <w:start w:val="1"/>
      <w:numFmt w:val="bullet"/>
      <w:lvlText w:val="o"/>
      <w:lvlJc w:val="left"/>
      <w:pPr>
        <w:tabs>
          <w:tab w:val="num" w:pos="108"/>
        </w:tabs>
        <w:ind w:left="5868" w:hanging="360"/>
      </w:pPr>
      <w:rPr>
        <w:rFonts w:ascii="Courier New" w:hAnsi="Courier New"/>
        <w:color w:val="000000"/>
        <w:sz w:val="24"/>
      </w:rPr>
    </w:lvl>
    <w:lvl w:ilvl="8">
      <w:start w:val="1"/>
      <w:numFmt w:val="bullet"/>
      <w:lvlText w:val=""/>
      <w:lvlJc w:val="left"/>
      <w:pPr>
        <w:tabs>
          <w:tab w:val="num" w:pos="108"/>
        </w:tabs>
        <w:ind w:left="6588" w:hanging="360"/>
      </w:pPr>
      <w:rPr>
        <w:rFonts w:ascii="Arial" w:hAnsi="Arial"/>
        <w:color w:val="000000"/>
        <w:sz w:val="24"/>
      </w:rPr>
    </w:lvl>
  </w:abstractNum>
  <w:abstractNum w:abstractNumId="7" w15:restartNumberingAfterBreak="0">
    <w:nsid w:val="2C6B3A15"/>
    <w:multiLevelType w:val="multilevel"/>
    <w:tmpl w:val="CF5EF65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8" w15:restartNumberingAfterBreak="0">
    <w:nsid w:val="2E8F4D20"/>
    <w:multiLevelType w:val="hybridMultilevel"/>
    <w:tmpl w:val="F3187890"/>
    <w:lvl w:ilvl="0" w:tplc="6DD60D1A">
      <w:start w:val="1"/>
      <w:numFmt w:val="bullet"/>
      <w:lvlText w:val="-"/>
      <w:lvlJc w:val="left"/>
      <w:pPr>
        <w:ind w:left="720" w:hanging="360"/>
      </w:pPr>
      <w:rPr>
        <w:rFonts w:ascii="Arial" w:eastAsiaTheme="minorEastAsia"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99F3DC4"/>
    <w:multiLevelType w:val="hybridMultilevel"/>
    <w:tmpl w:val="28800152"/>
    <w:lvl w:ilvl="0" w:tplc="5F5CCC7C">
      <w:numFmt w:val="bullet"/>
      <w:lvlText w:val="-"/>
      <w:lvlJc w:val="left"/>
      <w:pPr>
        <w:ind w:left="720" w:hanging="360"/>
      </w:pPr>
      <w:rPr>
        <w:rFonts w:ascii="Arial" w:eastAsiaTheme="minorEastAsia" w:hAnsi="Aria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BB84801"/>
    <w:multiLevelType w:val="hybridMultilevel"/>
    <w:tmpl w:val="E11463EA"/>
    <w:lvl w:ilvl="0" w:tplc="1CA071D8">
      <w:numFmt w:val="bullet"/>
      <w:lvlText w:val="-"/>
      <w:lvlJc w:val="left"/>
      <w:pPr>
        <w:ind w:left="720" w:hanging="360"/>
      </w:pPr>
      <w:rPr>
        <w:rFonts w:ascii="Arial" w:eastAsiaTheme="minorEastAsia" w:hAnsi="Aria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0373BC5"/>
    <w:multiLevelType w:val="multilevel"/>
    <w:tmpl w:val="7C14AA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C4650D8"/>
    <w:multiLevelType w:val="multilevel"/>
    <w:tmpl w:val="5864754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6C666123"/>
    <w:multiLevelType w:val="multilevel"/>
    <w:tmpl w:val="00000001"/>
    <w:lvl w:ilvl="0">
      <w:start w:val="1"/>
      <w:numFmt w:val="decimal"/>
      <w:lvlText w:val="%1."/>
      <w:lvlJc w:val="left"/>
      <w:pPr>
        <w:tabs>
          <w:tab w:val="num" w:pos="108"/>
        </w:tabs>
        <w:ind w:left="465" w:hanging="426"/>
      </w:pPr>
      <w:rPr>
        <w:rFonts w:ascii="Arial" w:hAnsi="Arial" w:cs="Arial"/>
        <w:b/>
        <w:bCs/>
        <w:color w:val="595959"/>
        <w:sz w:val="32"/>
        <w:szCs w:val="32"/>
      </w:rPr>
    </w:lvl>
    <w:lvl w:ilvl="1">
      <w:start w:val="1"/>
      <w:numFmt w:val="decimal"/>
      <w:lvlText w:val="%1.%2."/>
      <w:lvlJc w:val="left"/>
      <w:pPr>
        <w:tabs>
          <w:tab w:val="num" w:pos="1101"/>
        </w:tabs>
        <w:ind w:left="822" w:hanging="357"/>
      </w:pPr>
      <w:rPr>
        <w:rFonts w:ascii="Arial" w:hAnsi="Arial" w:cs="Arial"/>
        <w:b/>
        <w:bCs/>
        <w:color w:val="595959"/>
        <w:sz w:val="24"/>
        <w:szCs w:val="24"/>
      </w:rPr>
    </w:lvl>
    <w:lvl w:ilvl="2">
      <w:start w:val="1"/>
      <w:numFmt w:val="decimal"/>
      <w:lvlText w:val="%1.%2.%3."/>
      <w:lvlJc w:val="left"/>
      <w:pPr>
        <w:tabs>
          <w:tab w:val="num" w:pos="108"/>
        </w:tabs>
        <w:ind w:left="1179" w:hanging="357"/>
      </w:pPr>
      <w:rPr>
        <w:rFonts w:ascii="Arial" w:hAnsi="Arial" w:cs="Arial"/>
        <w:color w:val="000000"/>
        <w:sz w:val="24"/>
        <w:szCs w:val="24"/>
      </w:rPr>
    </w:lvl>
    <w:lvl w:ilvl="3">
      <w:start w:val="1"/>
      <w:numFmt w:val="decimal"/>
      <w:lvlText w:val="%1.%2.%3.%4."/>
      <w:lvlJc w:val="left"/>
      <w:pPr>
        <w:tabs>
          <w:tab w:val="num" w:pos="108"/>
        </w:tabs>
        <w:ind w:left="1536" w:hanging="357"/>
      </w:pPr>
      <w:rPr>
        <w:rFonts w:ascii="Arial" w:hAnsi="Arial" w:cs="Arial"/>
        <w:color w:val="000000"/>
        <w:sz w:val="24"/>
        <w:szCs w:val="24"/>
      </w:rPr>
    </w:lvl>
    <w:lvl w:ilvl="4">
      <w:start w:val="1"/>
      <w:numFmt w:val="decimal"/>
      <w:lvlText w:val="%1.%2.%3.%4.%5."/>
      <w:lvlJc w:val="left"/>
      <w:pPr>
        <w:tabs>
          <w:tab w:val="num" w:pos="108"/>
        </w:tabs>
        <w:ind w:left="1893" w:hanging="357"/>
      </w:pPr>
      <w:rPr>
        <w:rFonts w:ascii="Arial" w:hAnsi="Arial" w:cs="Arial"/>
        <w:color w:val="000000"/>
        <w:sz w:val="24"/>
        <w:szCs w:val="24"/>
      </w:rPr>
    </w:lvl>
    <w:lvl w:ilvl="5">
      <w:start w:val="1"/>
      <w:numFmt w:val="decimal"/>
      <w:lvlText w:val="%1.%2.%3.%4.%5.%6."/>
      <w:lvlJc w:val="left"/>
      <w:pPr>
        <w:tabs>
          <w:tab w:val="num" w:pos="108"/>
        </w:tabs>
        <w:ind w:left="2250" w:hanging="357"/>
      </w:pPr>
      <w:rPr>
        <w:rFonts w:ascii="Arial" w:hAnsi="Arial" w:cs="Arial"/>
        <w:color w:val="000000"/>
        <w:sz w:val="24"/>
        <w:szCs w:val="24"/>
      </w:rPr>
    </w:lvl>
    <w:lvl w:ilvl="6">
      <w:start w:val="1"/>
      <w:numFmt w:val="decimal"/>
      <w:lvlText w:val="%1.%2.%3.%4.%5.%6.%7."/>
      <w:lvlJc w:val="left"/>
      <w:pPr>
        <w:tabs>
          <w:tab w:val="num" w:pos="108"/>
        </w:tabs>
        <w:ind w:left="2606" w:hanging="357"/>
      </w:pPr>
      <w:rPr>
        <w:rFonts w:ascii="Arial" w:hAnsi="Arial" w:cs="Arial"/>
        <w:color w:val="000000"/>
        <w:sz w:val="24"/>
        <w:szCs w:val="24"/>
      </w:rPr>
    </w:lvl>
    <w:lvl w:ilvl="7">
      <w:start w:val="1"/>
      <w:numFmt w:val="decimal"/>
      <w:lvlText w:val="%1.%2.%3.%4.%5.%6.%7.%8."/>
      <w:lvlJc w:val="left"/>
      <w:pPr>
        <w:tabs>
          <w:tab w:val="num" w:pos="108"/>
        </w:tabs>
        <w:ind w:left="2964" w:hanging="357"/>
      </w:pPr>
      <w:rPr>
        <w:rFonts w:ascii="Arial" w:hAnsi="Arial" w:cs="Arial"/>
        <w:color w:val="000000"/>
        <w:sz w:val="24"/>
        <w:szCs w:val="24"/>
      </w:rPr>
    </w:lvl>
    <w:lvl w:ilvl="8">
      <w:start w:val="1"/>
      <w:numFmt w:val="decimal"/>
      <w:lvlText w:val="%1.%2.%3.%4.%5.%6.%7.%8.%9."/>
      <w:lvlJc w:val="left"/>
      <w:pPr>
        <w:tabs>
          <w:tab w:val="num" w:pos="108"/>
        </w:tabs>
        <w:ind w:left="3320" w:hanging="357"/>
      </w:pPr>
      <w:rPr>
        <w:rFonts w:ascii="Arial" w:hAnsi="Arial" w:cs="Arial"/>
        <w:color w:val="000000"/>
        <w:sz w:val="24"/>
        <w:szCs w:val="24"/>
      </w:rPr>
    </w:lvl>
  </w:abstractNum>
  <w:abstractNum w:abstractNumId="14" w15:restartNumberingAfterBreak="0">
    <w:nsid w:val="6E935FE2"/>
    <w:multiLevelType w:val="multilevel"/>
    <w:tmpl w:val="41D261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EE811A3"/>
    <w:multiLevelType w:val="multilevel"/>
    <w:tmpl w:val="7F043E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44543BB"/>
    <w:multiLevelType w:val="multilevel"/>
    <w:tmpl w:val="29FADD9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7" w15:restartNumberingAfterBreak="0">
    <w:nsid w:val="75602673"/>
    <w:multiLevelType w:val="multilevel"/>
    <w:tmpl w:val="00000029"/>
    <w:lvl w:ilvl="0">
      <w:start w:val="1"/>
      <w:numFmt w:val="bullet"/>
      <w:lvlText w:val="■"/>
      <w:lvlJc w:val="left"/>
      <w:pPr>
        <w:tabs>
          <w:tab w:val="num" w:pos="108"/>
        </w:tabs>
        <w:ind w:left="828" w:hanging="360"/>
      </w:pPr>
      <w:rPr>
        <w:rFonts w:ascii="Century Gothic" w:hAnsi="Century Gothic"/>
        <w:color w:val="FF9900"/>
        <w:sz w:val="24"/>
      </w:rPr>
    </w:lvl>
    <w:lvl w:ilvl="1">
      <w:start w:val="1"/>
      <w:numFmt w:val="bullet"/>
      <w:lvlText w:val="o"/>
      <w:lvlJc w:val="left"/>
      <w:pPr>
        <w:tabs>
          <w:tab w:val="num" w:pos="108"/>
        </w:tabs>
        <w:ind w:left="1548" w:hanging="360"/>
      </w:pPr>
      <w:rPr>
        <w:rFonts w:ascii="Courier New" w:hAnsi="Courier New"/>
        <w:color w:val="000000"/>
        <w:sz w:val="24"/>
      </w:rPr>
    </w:lvl>
    <w:lvl w:ilvl="2">
      <w:start w:val="1"/>
      <w:numFmt w:val="bullet"/>
      <w:lvlText w:val=""/>
      <w:lvlJc w:val="left"/>
      <w:pPr>
        <w:tabs>
          <w:tab w:val="num" w:pos="108"/>
        </w:tabs>
        <w:ind w:left="2268" w:hanging="360"/>
      </w:pPr>
      <w:rPr>
        <w:rFonts w:ascii="Arial" w:hAnsi="Arial"/>
        <w:color w:val="000000"/>
        <w:sz w:val="24"/>
      </w:rPr>
    </w:lvl>
    <w:lvl w:ilvl="3">
      <w:start w:val="1"/>
      <w:numFmt w:val="bullet"/>
      <w:lvlText w:val=""/>
      <w:lvlJc w:val="left"/>
      <w:pPr>
        <w:tabs>
          <w:tab w:val="num" w:pos="108"/>
        </w:tabs>
        <w:ind w:left="2988" w:hanging="360"/>
      </w:pPr>
      <w:rPr>
        <w:rFonts w:ascii="Arial" w:hAnsi="Arial"/>
        <w:color w:val="000000"/>
        <w:sz w:val="24"/>
      </w:rPr>
    </w:lvl>
    <w:lvl w:ilvl="4">
      <w:start w:val="1"/>
      <w:numFmt w:val="bullet"/>
      <w:lvlText w:val="o"/>
      <w:lvlJc w:val="left"/>
      <w:pPr>
        <w:tabs>
          <w:tab w:val="num" w:pos="108"/>
        </w:tabs>
        <w:ind w:left="3708" w:hanging="360"/>
      </w:pPr>
      <w:rPr>
        <w:rFonts w:ascii="Courier New" w:hAnsi="Courier New"/>
        <w:color w:val="000000"/>
        <w:sz w:val="24"/>
      </w:rPr>
    </w:lvl>
    <w:lvl w:ilvl="5">
      <w:start w:val="1"/>
      <w:numFmt w:val="bullet"/>
      <w:lvlText w:val=""/>
      <w:lvlJc w:val="left"/>
      <w:pPr>
        <w:tabs>
          <w:tab w:val="num" w:pos="108"/>
        </w:tabs>
        <w:ind w:left="4428" w:hanging="360"/>
      </w:pPr>
      <w:rPr>
        <w:rFonts w:ascii="Arial" w:hAnsi="Arial"/>
        <w:color w:val="000000"/>
        <w:sz w:val="24"/>
      </w:rPr>
    </w:lvl>
    <w:lvl w:ilvl="6">
      <w:start w:val="1"/>
      <w:numFmt w:val="bullet"/>
      <w:lvlText w:val=""/>
      <w:lvlJc w:val="left"/>
      <w:pPr>
        <w:tabs>
          <w:tab w:val="num" w:pos="108"/>
        </w:tabs>
        <w:ind w:left="5148" w:hanging="360"/>
      </w:pPr>
      <w:rPr>
        <w:rFonts w:ascii="Arial" w:hAnsi="Arial"/>
        <w:color w:val="000000"/>
        <w:sz w:val="24"/>
      </w:rPr>
    </w:lvl>
    <w:lvl w:ilvl="7">
      <w:start w:val="1"/>
      <w:numFmt w:val="bullet"/>
      <w:lvlText w:val="o"/>
      <w:lvlJc w:val="left"/>
      <w:pPr>
        <w:tabs>
          <w:tab w:val="num" w:pos="108"/>
        </w:tabs>
        <w:ind w:left="5868" w:hanging="360"/>
      </w:pPr>
      <w:rPr>
        <w:rFonts w:ascii="Courier New" w:hAnsi="Courier New"/>
        <w:color w:val="000000"/>
        <w:sz w:val="24"/>
      </w:rPr>
    </w:lvl>
    <w:lvl w:ilvl="8">
      <w:start w:val="1"/>
      <w:numFmt w:val="bullet"/>
      <w:lvlText w:val=""/>
      <w:lvlJc w:val="left"/>
      <w:pPr>
        <w:tabs>
          <w:tab w:val="num" w:pos="108"/>
        </w:tabs>
        <w:ind w:left="6588" w:hanging="360"/>
      </w:pPr>
      <w:rPr>
        <w:rFonts w:ascii="Arial" w:hAnsi="Arial"/>
        <w:color w:val="000000"/>
        <w:sz w:val="24"/>
      </w:rPr>
    </w:lvl>
  </w:abstractNum>
  <w:abstractNum w:abstractNumId="18" w15:restartNumberingAfterBreak="0">
    <w:nsid w:val="763A6601"/>
    <w:multiLevelType w:val="multilevel"/>
    <w:tmpl w:val="05029B4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9" w15:restartNumberingAfterBreak="0">
    <w:nsid w:val="780066F1"/>
    <w:multiLevelType w:val="multilevel"/>
    <w:tmpl w:val="D088A2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3"/>
  </w:num>
  <w:num w:numId="2">
    <w:abstractNumId w:val="13"/>
  </w:num>
  <w:num w:numId="3">
    <w:abstractNumId w:val="13"/>
  </w:num>
  <w:num w:numId="4">
    <w:abstractNumId w:val="13"/>
  </w:num>
  <w:num w:numId="5">
    <w:abstractNumId w:val="0"/>
  </w:num>
  <w:num w:numId="6">
    <w:abstractNumId w:val="0"/>
  </w:num>
  <w:num w:numId="7">
    <w:abstractNumId w:val="17"/>
  </w:num>
  <w:num w:numId="8">
    <w:abstractNumId w:val="13"/>
  </w:num>
  <w:num w:numId="9">
    <w:abstractNumId w:val="13"/>
  </w:num>
  <w:num w:numId="10">
    <w:abstractNumId w:val="13"/>
  </w:num>
  <w:num w:numId="11">
    <w:abstractNumId w:val="13"/>
  </w:num>
  <w:num w:numId="12">
    <w:abstractNumId w:val="0"/>
  </w:num>
  <w:num w:numId="13">
    <w:abstractNumId w:val="0"/>
  </w:num>
  <w:num w:numId="14">
    <w:abstractNumId w:val="0"/>
  </w:num>
  <w:num w:numId="15">
    <w:abstractNumId w:val="13"/>
  </w:num>
  <w:num w:numId="16">
    <w:abstractNumId w:val="13"/>
  </w:num>
  <w:num w:numId="17">
    <w:abstractNumId w:val="13"/>
  </w:num>
  <w:num w:numId="18">
    <w:abstractNumId w:val="13"/>
  </w:num>
  <w:num w:numId="19">
    <w:abstractNumId w:val="0"/>
  </w:num>
  <w:num w:numId="20">
    <w:abstractNumId w:val="0"/>
  </w:num>
  <w:num w:numId="21">
    <w:abstractNumId w:val="13"/>
  </w:num>
  <w:num w:numId="22">
    <w:abstractNumId w:val="1"/>
  </w:num>
  <w:num w:numId="23">
    <w:abstractNumId w:val="6"/>
  </w:num>
  <w:num w:numId="24">
    <w:abstractNumId w:val="13"/>
  </w:num>
  <w:num w:numId="25">
    <w:abstractNumId w:val="3"/>
  </w:num>
  <w:num w:numId="26">
    <w:abstractNumId w:val="13"/>
  </w:num>
  <w:num w:numId="27">
    <w:abstractNumId w:val="4"/>
  </w:num>
  <w:num w:numId="28">
    <w:abstractNumId w:val="0"/>
  </w:num>
  <w:num w:numId="29">
    <w:abstractNumId w:val="11"/>
  </w:num>
  <w:num w:numId="30">
    <w:abstractNumId w:val="5"/>
  </w:num>
  <w:num w:numId="31">
    <w:abstractNumId w:val="15"/>
  </w:num>
  <w:num w:numId="32">
    <w:abstractNumId w:val="18"/>
  </w:num>
  <w:num w:numId="33">
    <w:abstractNumId w:val="10"/>
  </w:num>
  <w:num w:numId="34">
    <w:abstractNumId w:val="9"/>
  </w:num>
  <w:num w:numId="35">
    <w:abstractNumId w:val="7"/>
  </w:num>
  <w:num w:numId="36">
    <w:abstractNumId w:val="16"/>
  </w:num>
  <w:num w:numId="37">
    <w:abstractNumId w:val="19"/>
  </w:num>
  <w:num w:numId="38">
    <w:abstractNumId w:val="14"/>
  </w:num>
  <w:num w:numId="39">
    <w:abstractNumId w:val="12"/>
  </w:num>
  <w:num w:numId="40">
    <w:abstractNumId w:val="8"/>
  </w:num>
  <w:num w:numId="4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bordersDoNotSurroundHeader/>
  <w:bordersDoNotSurroundFooter/>
  <w:proofState w:spelling="clean" w:grammar="clean"/>
  <w:defaultTabStop w:val="700"/>
  <w:hyphenationZone w:val="425"/>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spaceForUL/>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1B69"/>
    <w:rsid w:val="00010CB6"/>
    <w:rsid w:val="00011EDF"/>
    <w:rsid w:val="00017E94"/>
    <w:rsid w:val="00022122"/>
    <w:rsid w:val="000345BF"/>
    <w:rsid w:val="00037109"/>
    <w:rsid w:val="000561E5"/>
    <w:rsid w:val="0006084A"/>
    <w:rsid w:val="000700AC"/>
    <w:rsid w:val="0009353D"/>
    <w:rsid w:val="000B4686"/>
    <w:rsid w:val="000C1577"/>
    <w:rsid w:val="000C6A40"/>
    <w:rsid w:val="000E18D9"/>
    <w:rsid w:val="00122876"/>
    <w:rsid w:val="0018163D"/>
    <w:rsid w:val="00181A0E"/>
    <w:rsid w:val="00192D16"/>
    <w:rsid w:val="001D264E"/>
    <w:rsid w:val="001E7A39"/>
    <w:rsid w:val="002149F0"/>
    <w:rsid w:val="00217D1B"/>
    <w:rsid w:val="00230440"/>
    <w:rsid w:val="00237DDF"/>
    <w:rsid w:val="00242EBD"/>
    <w:rsid w:val="0025131B"/>
    <w:rsid w:val="002552EF"/>
    <w:rsid w:val="00274870"/>
    <w:rsid w:val="0029603B"/>
    <w:rsid w:val="002C29B4"/>
    <w:rsid w:val="002D45BF"/>
    <w:rsid w:val="00351349"/>
    <w:rsid w:val="00353790"/>
    <w:rsid w:val="00355C43"/>
    <w:rsid w:val="003603CE"/>
    <w:rsid w:val="003702F7"/>
    <w:rsid w:val="00374A43"/>
    <w:rsid w:val="003865E2"/>
    <w:rsid w:val="00400F37"/>
    <w:rsid w:val="0040788F"/>
    <w:rsid w:val="00410E72"/>
    <w:rsid w:val="00440A47"/>
    <w:rsid w:val="00467AE3"/>
    <w:rsid w:val="00470A69"/>
    <w:rsid w:val="004725C8"/>
    <w:rsid w:val="004C0581"/>
    <w:rsid w:val="004F42BC"/>
    <w:rsid w:val="00513919"/>
    <w:rsid w:val="0053275C"/>
    <w:rsid w:val="00556759"/>
    <w:rsid w:val="00557F73"/>
    <w:rsid w:val="00560E94"/>
    <w:rsid w:val="005A126B"/>
    <w:rsid w:val="005A6A62"/>
    <w:rsid w:val="005B4C9B"/>
    <w:rsid w:val="005C2E77"/>
    <w:rsid w:val="005C5AFE"/>
    <w:rsid w:val="005E38A0"/>
    <w:rsid w:val="005E3DA0"/>
    <w:rsid w:val="005F709D"/>
    <w:rsid w:val="0060663E"/>
    <w:rsid w:val="0060777F"/>
    <w:rsid w:val="006205E5"/>
    <w:rsid w:val="00626F48"/>
    <w:rsid w:val="0064262F"/>
    <w:rsid w:val="0069389A"/>
    <w:rsid w:val="006A3BB2"/>
    <w:rsid w:val="006B3703"/>
    <w:rsid w:val="006F55BC"/>
    <w:rsid w:val="0073365E"/>
    <w:rsid w:val="0073647A"/>
    <w:rsid w:val="0075146C"/>
    <w:rsid w:val="00756160"/>
    <w:rsid w:val="007617AE"/>
    <w:rsid w:val="007851DF"/>
    <w:rsid w:val="00791E90"/>
    <w:rsid w:val="007B1899"/>
    <w:rsid w:val="0080771F"/>
    <w:rsid w:val="008446AF"/>
    <w:rsid w:val="00847597"/>
    <w:rsid w:val="00856293"/>
    <w:rsid w:val="00876BCA"/>
    <w:rsid w:val="008A52BC"/>
    <w:rsid w:val="008A5CB0"/>
    <w:rsid w:val="008B7CAA"/>
    <w:rsid w:val="009124AF"/>
    <w:rsid w:val="00932F5D"/>
    <w:rsid w:val="00951984"/>
    <w:rsid w:val="00980AF6"/>
    <w:rsid w:val="00992B77"/>
    <w:rsid w:val="009A2EF1"/>
    <w:rsid w:val="009C4C32"/>
    <w:rsid w:val="009C6670"/>
    <w:rsid w:val="009C7CC0"/>
    <w:rsid w:val="009E4866"/>
    <w:rsid w:val="00A07954"/>
    <w:rsid w:val="00A10371"/>
    <w:rsid w:val="00A1283D"/>
    <w:rsid w:val="00A266E3"/>
    <w:rsid w:val="00A33F47"/>
    <w:rsid w:val="00A72899"/>
    <w:rsid w:val="00A96B88"/>
    <w:rsid w:val="00AA6313"/>
    <w:rsid w:val="00AD36D8"/>
    <w:rsid w:val="00AF5A8A"/>
    <w:rsid w:val="00B054D1"/>
    <w:rsid w:val="00B371B3"/>
    <w:rsid w:val="00B4262F"/>
    <w:rsid w:val="00B51EF9"/>
    <w:rsid w:val="00B648A7"/>
    <w:rsid w:val="00B91727"/>
    <w:rsid w:val="00B92179"/>
    <w:rsid w:val="00BA6C55"/>
    <w:rsid w:val="00BD4F04"/>
    <w:rsid w:val="00BF1B69"/>
    <w:rsid w:val="00BF6441"/>
    <w:rsid w:val="00C233CE"/>
    <w:rsid w:val="00C33185"/>
    <w:rsid w:val="00C64881"/>
    <w:rsid w:val="00C6743E"/>
    <w:rsid w:val="00C9658D"/>
    <w:rsid w:val="00CA59A7"/>
    <w:rsid w:val="00CB298C"/>
    <w:rsid w:val="00CC25F9"/>
    <w:rsid w:val="00CC7083"/>
    <w:rsid w:val="00CE15AB"/>
    <w:rsid w:val="00D16EA4"/>
    <w:rsid w:val="00D232E4"/>
    <w:rsid w:val="00D3657C"/>
    <w:rsid w:val="00D40BA7"/>
    <w:rsid w:val="00D47F0B"/>
    <w:rsid w:val="00D61B71"/>
    <w:rsid w:val="00D72233"/>
    <w:rsid w:val="00D8570D"/>
    <w:rsid w:val="00DD55A6"/>
    <w:rsid w:val="00E20580"/>
    <w:rsid w:val="00E77664"/>
    <w:rsid w:val="00ED28ED"/>
    <w:rsid w:val="00EF45BF"/>
    <w:rsid w:val="00F1395D"/>
    <w:rsid w:val="00F20D1D"/>
    <w:rsid w:val="00F342CF"/>
    <w:rsid w:val="00F43E5B"/>
    <w:rsid w:val="00FF0AA2"/>
    <w:rsid w:val="00FF367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EFECFAE"/>
  <w14:defaultImageDpi w14:val="0"/>
  <w15:docId w15:val="{55053C2D-2611-4EF8-9241-D814474C96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3">
    <w:name w:val="heading 3"/>
    <w:basedOn w:val="Normal"/>
    <w:link w:val="Titre3Car"/>
    <w:uiPriority w:val="9"/>
    <w:qFormat/>
    <w:rsid w:val="00756160"/>
    <w:pPr>
      <w:spacing w:before="100" w:beforeAutospacing="1" w:after="100" w:afterAutospacing="1" w:line="240" w:lineRule="auto"/>
      <w:outlineLvl w:val="2"/>
    </w:pPr>
    <w:rPr>
      <w:rFonts w:ascii="Times New Roman" w:hAnsi="Times New Roman"/>
      <w:b/>
      <w:bCs/>
      <w:sz w:val="27"/>
      <w:szCs w:val="27"/>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3Car">
    <w:name w:val="Titre 3 Car"/>
    <w:basedOn w:val="Policepardfaut"/>
    <w:link w:val="Titre3"/>
    <w:uiPriority w:val="9"/>
    <w:locked/>
    <w:rsid w:val="00756160"/>
    <w:rPr>
      <w:rFonts w:ascii="Times New Roman" w:hAnsi="Times New Roman" w:cs="Times New Roman"/>
      <w:b/>
      <w:bCs/>
      <w:sz w:val="27"/>
      <w:szCs w:val="27"/>
    </w:rPr>
  </w:style>
  <w:style w:type="character" w:styleId="Lienhypertexte">
    <w:name w:val="Hyperlink"/>
    <w:basedOn w:val="Policepardfaut"/>
    <w:uiPriority w:val="99"/>
    <w:unhideWhenUsed/>
    <w:rsid w:val="000345BF"/>
    <w:rPr>
      <w:rFonts w:cs="Times New Roman"/>
      <w:color w:val="0563C1" w:themeColor="hyperlink"/>
      <w:u w:val="single"/>
    </w:rPr>
  </w:style>
  <w:style w:type="paragraph" w:customStyle="1" w:styleId="ng-scope">
    <w:name w:val="ng-scope"/>
    <w:basedOn w:val="Normal"/>
    <w:rsid w:val="002C29B4"/>
    <w:pPr>
      <w:spacing w:before="100" w:beforeAutospacing="1" w:after="100" w:afterAutospacing="1" w:line="240" w:lineRule="auto"/>
    </w:pPr>
    <w:rPr>
      <w:rFonts w:ascii="Times New Roman" w:hAnsi="Times New Roman"/>
      <w:sz w:val="24"/>
      <w:szCs w:val="24"/>
    </w:rPr>
  </w:style>
  <w:style w:type="character" w:styleId="Marquedecommentaire">
    <w:name w:val="annotation reference"/>
    <w:basedOn w:val="Policepardfaut"/>
    <w:uiPriority w:val="99"/>
    <w:semiHidden/>
    <w:unhideWhenUsed/>
    <w:rsid w:val="00CC25F9"/>
    <w:rPr>
      <w:rFonts w:cs="Times New Roman"/>
      <w:sz w:val="16"/>
      <w:szCs w:val="16"/>
    </w:rPr>
  </w:style>
  <w:style w:type="paragraph" w:styleId="Commentaire">
    <w:name w:val="annotation text"/>
    <w:basedOn w:val="Normal"/>
    <w:link w:val="CommentaireCar"/>
    <w:uiPriority w:val="99"/>
    <w:unhideWhenUsed/>
    <w:rsid w:val="00CC25F9"/>
    <w:rPr>
      <w:sz w:val="20"/>
      <w:szCs w:val="20"/>
    </w:rPr>
  </w:style>
  <w:style w:type="character" w:customStyle="1" w:styleId="CommentaireCar">
    <w:name w:val="Commentaire Car"/>
    <w:basedOn w:val="Policepardfaut"/>
    <w:link w:val="Commentaire"/>
    <w:uiPriority w:val="99"/>
    <w:locked/>
    <w:rsid w:val="00CC25F9"/>
    <w:rPr>
      <w:rFonts w:cs="Times New Roman"/>
      <w:sz w:val="20"/>
      <w:szCs w:val="20"/>
    </w:rPr>
  </w:style>
  <w:style w:type="paragraph" w:styleId="Objetducommentaire">
    <w:name w:val="annotation subject"/>
    <w:basedOn w:val="Commentaire"/>
    <w:next w:val="Commentaire"/>
    <w:link w:val="ObjetducommentaireCar"/>
    <w:uiPriority w:val="99"/>
    <w:semiHidden/>
    <w:unhideWhenUsed/>
    <w:rsid w:val="00CC25F9"/>
    <w:rPr>
      <w:b/>
      <w:bCs/>
    </w:rPr>
  </w:style>
  <w:style w:type="character" w:customStyle="1" w:styleId="ObjetducommentaireCar">
    <w:name w:val="Objet du commentaire Car"/>
    <w:basedOn w:val="CommentaireCar"/>
    <w:link w:val="Objetducommentaire"/>
    <w:uiPriority w:val="99"/>
    <w:semiHidden/>
    <w:locked/>
    <w:rsid w:val="00CC25F9"/>
    <w:rPr>
      <w:rFonts w:cs="Times New Roman"/>
      <w:b/>
      <w:bCs/>
      <w:sz w:val="20"/>
      <w:szCs w:val="20"/>
    </w:rPr>
  </w:style>
  <w:style w:type="paragraph" w:styleId="Textedebulles">
    <w:name w:val="Balloon Text"/>
    <w:basedOn w:val="Normal"/>
    <w:link w:val="TextedebullesCar"/>
    <w:uiPriority w:val="99"/>
    <w:semiHidden/>
    <w:unhideWhenUsed/>
    <w:rsid w:val="00CC25F9"/>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locked/>
    <w:rsid w:val="00CC25F9"/>
    <w:rPr>
      <w:rFonts w:ascii="Segoe UI" w:hAnsi="Segoe UI" w:cs="Segoe UI"/>
      <w:sz w:val="18"/>
      <w:szCs w:val="18"/>
    </w:rPr>
  </w:style>
  <w:style w:type="paragraph" w:styleId="NormalWeb">
    <w:name w:val="Normal (Web)"/>
    <w:basedOn w:val="Normal"/>
    <w:uiPriority w:val="99"/>
    <w:unhideWhenUsed/>
    <w:rsid w:val="005A6A62"/>
    <w:pPr>
      <w:spacing w:before="100" w:beforeAutospacing="1" w:after="100" w:afterAutospacing="1" w:line="240" w:lineRule="auto"/>
    </w:pPr>
    <w:rPr>
      <w:rFonts w:ascii="Times New Roman" w:hAnsi="Times New Roman"/>
      <w:sz w:val="24"/>
      <w:szCs w:val="24"/>
    </w:rPr>
  </w:style>
  <w:style w:type="character" w:styleId="lev">
    <w:name w:val="Strong"/>
    <w:basedOn w:val="Policepardfaut"/>
    <w:uiPriority w:val="22"/>
    <w:qFormat/>
    <w:rsid w:val="005A6A62"/>
    <w:rPr>
      <w:rFonts w:cs="Times New Roman"/>
      <w:b/>
    </w:rPr>
  </w:style>
  <w:style w:type="paragraph" w:customStyle="1" w:styleId="Bullet">
    <w:name w:val="Bullet"/>
    <w:basedOn w:val="Paragraphedeliste"/>
    <w:link w:val="BulletCar"/>
    <w:qFormat/>
    <w:rsid w:val="00237DDF"/>
    <w:pPr>
      <w:spacing w:after="0" w:line="240" w:lineRule="auto"/>
      <w:ind w:left="0"/>
      <w:jc w:val="both"/>
    </w:pPr>
    <w:rPr>
      <w:rFonts w:ascii="Times New Roman" w:hAnsi="Times New Roman"/>
      <w:sz w:val="24"/>
      <w:szCs w:val="24"/>
    </w:rPr>
  </w:style>
  <w:style w:type="character" w:customStyle="1" w:styleId="BulletCar">
    <w:name w:val="Bullet Car"/>
    <w:link w:val="Bullet"/>
    <w:locked/>
    <w:rsid w:val="00237DDF"/>
    <w:rPr>
      <w:rFonts w:ascii="Times New Roman" w:hAnsi="Times New Roman"/>
      <w:sz w:val="24"/>
    </w:rPr>
  </w:style>
  <w:style w:type="paragraph" w:styleId="Paragraphedeliste">
    <w:name w:val="List Paragraph"/>
    <w:basedOn w:val="Normal"/>
    <w:uiPriority w:val="34"/>
    <w:qFormat/>
    <w:rsid w:val="00237DDF"/>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7843754">
      <w:marLeft w:val="0"/>
      <w:marRight w:val="0"/>
      <w:marTop w:val="0"/>
      <w:marBottom w:val="0"/>
      <w:divBdr>
        <w:top w:val="none" w:sz="0" w:space="0" w:color="auto"/>
        <w:left w:val="none" w:sz="0" w:space="0" w:color="auto"/>
        <w:bottom w:val="none" w:sz="0" w:space="0" w:color="auto"/>
        <w:right w:val="none" w:sz="0" w:space="0" w:color="auto"/>
      </w:divBdr>
    </w:div>
    <w:div w:id="137843755">
      <w:marLeft w:val="0"/>
      <w:marRight w:val="0"/>
      <w:marTop w:val="0"/>
      <w:marBottom w:val="0"/>
      <w:divBdr>
        <w:top w:val="none" w:sz="0" w:space="0" w:color="auto"/>
        <w:left w:val="none" w:sz="0" w:space="0" w:color="auto"/>
        <w:bottom w:val="none" w:sz="0" w:space="0" w:color="auto"/>
        <w:right w:val="none" w:sz="0" w:space="0" w:color="auto"/>
      </w:divBdr>
    </w:div>
    <w:div w:id="137843756">
      <w:marLeft w:val="0"/>
      <w:marRight w:val="0"/>
      <w:marTop w:val="0"/>
      <w:marBottom w:val="0"/>
      <w:divBdr>
        <w:top w:val="none" w:sz="0" w:space="0" w:color="auto"/>
        <w:left w:val="none" w:sz="0" w:space="0" w:color="auto"/>
        <w:bottom w:val="none" w:sz="0" w:space="0" w:color="auto"/>
        <w:right w:val="none" w:sz="0" w:space="0" w:color="auto"/>
      </w:divBdr>
    </w:div>
    <w:div w:id="137843757">
      <w:marLeft w:val="0"/>
      <w:marRight w:val="0"/>
      <w:marTop w:val="0"/>
      <w:marBottom w:val="0"/>
      <w:divBdr>
        <w:top w:val="none" w:sz="0" w:space="0" w:color="auto"/>
        <w:left w:val="none" w:sz="0" w:space="0" w:color="auto"/>
        <w:bottom w:val="none" w:sz="0" w:space="0" w:color="auto"/>
        <w:right w:val="none" w:sz="0" w:space="0" w:color="auto"/>
      </w:divBdr>
    </w:div>
    <w:div w:id="137843758">
      <w:marLeft w:val="0"/>
      <w:marRight w:val="0"/>
      <w:marTop w:val="0"/>
      <w:marBottom w:val="0"/>
      <w:divBdr>
        <w:top w:val="none" w:sz="0" w:space="0" w:color="auto"/>
        <w:left w:val="none" w:sz="0" w:space="0" w:color="auto"/>
        <w:bottom w:val="none" w:sz="0" w:space="0" w:color="auto"/>
        <w:right w:val="none" w:sz="0" w:space="0" w:color="auto"/>
      </w:divBdr>
    </w:div>
    <w:div w:id="137843759">
      <w:marLeft w:val="0"/>
      <w:marRight w:val="0"/>
      <w:marTop w:val="0"/>
      <w:marBottom w:val="0"/>
      <w:divBdr>
        <w:top w:val="none" w:sz="0" w:space="0" w:color="auto"/>
        <w:left w:val="none" w:sz="0" w:space="0" w:color="auto"/>
        <w:bottom w:val="none" w:sz="0" w:space="0" w:color="auto"/>
        <w:right w:val="none" w:sz="0" w:space="0" w:color="auto"/>
      </w:divBdr>
    </w:div>
    <w:div w:id="137843760">
      <w:marLeft w:val="0"/>
      <w:marRight w:val="0"/>
      <w:marTop w:val="0"/>
      <w:marBottom w:val="0"/>
      <w:divBdr>
        <w:top w:val="none" w:sz="0" w:space="0" w:color="auto"/>
        <w:left w:val="none" w:sz="0" w:space="0" w:color="auto"/>
        <w:bottom w:val="none" w:sz="0" w:space="0" w:color="auto"/>
        <w:right w:val="none" w:sz="0" w:space="0" w:color="auto"/>
      </w:divBdr>
    </w:div>
    <w:div w:id="137843761">
      <w:marLeft w:val="0"/>
      <w:marRight w:val="0"/>
      <w:marTop w:val="0"/>
      <w:marBottom w:val="0"/>
      <w:divBdr>
        <w:top w:val="none" w:sz="0" w:space="0" w:color="auto"/>
        <w:left w:val="none" w:sz="0" w:space="0" w:color="auto"/>
        <w:bottom w:val="none" w:sz="0" w:space="0" w:color="auto"/>
        <w:right w:val="none" w:sz="0" w:space="0" w:color="auto"/>
      </w:divBdr>
    </w:div>
    <w:div w:id="588388465">
      <w:bodyDiv w:val="1"/>
      <w:marLeft w:val="0"/>
      <w:marRight w:val="0"/>
      <w:marTop w:val="0"/>
      <w:marBottom w:val="0"/>
      <w:divBdr>
        <w:top w:val="none" w:sz="0" w:space="0" w:color="auto"/>
        <w:left w:val="none" w:sz="0" w:space="0" w:color="auto"/>
        <w:bottom w:val="none" w:sz="0" w:space="0" w:color="auto"/>
        <w:right w:val="none" w:sz="0" w:space="0" w:color="auto"/>
      </w:divBdr>
    </w:div>
    <w:div w:id="1476489719">
      <w:bodyDiv w:val="1"/>
      <w:marLeft w:val="0"/>
      <w:marRight w:val="0"/>
      <w:marTop w:val="0"/>
      <w:marBottom w:val="0"/>
      <w:divBdr>
        <w:top w:val="none" w:sz="0" w:space="0" w:color="auto"/>
        <w:left w:val="none" w:sz="0" w:space="0" w:color="auto"/>
        <w:bottom w:val="none" w:sz="0" w:space="0" w:color="auto"/>
        <w:right w:val="none" w:sz="0" w:space="0" w:color="auto"/>
      </w:divBdr>
    </w:div>
    <w:div w:id="1578830892">
      <w:bodyDiv w:val="1"/>
      <w:marLeft w:val="0"/>
      <w:marRight w:val="0"/>
      <w:marTop w:val="0"/>
      <w:marBottom w:val="0"/>
      <w:divBdr>
        <w:top w:val="none" w:sz="0" w:space="0" w:color="auto"/>
        <w:left w:val="none" w:sz="0" w:space="0" w:color="auto"/>
        <w:bottom w:val="none" w:sz="0" w:space="0" w:color="auto"/>
        <w:right w:val="none" w:sz="0" w:space="0" w:color="auto"/>
      </w:divBdr>
    </w:div>
    <w:div w:id="1917788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hyperlink" Target="https://www.telerecours.fr/" TargetMode="External"/><Relationship Id="rId21" Type="http://schemas.openxmlformats.org/officeDocument/2006/relationships/image" Target="media/image14.png"/><Relationship Id="rId34" Type="http://schemas.openxmlformats.org/officeDocument/2006/relationships/header" Target="header2.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hyperlink" Target="mailto:ADELIA.DEAZEVEDO@assurance-maladie.fr" TargetMode="External"/><Relationship Id="rId33"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hyperlink" Target="https://www.legifrance.gouv.fr/jorf/id/JORFTEXT000043310341" TargetMode="External"/><Relationship Id="rId29" Type="http://schemas.openxmlformats.org/officeDocument/2006/relationships/hyperlink" Target="https://www.legifrance.gouv.fr/codes/id/LEGITEXT000037701019/"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hyperlink" Target="mailto:frederic.girard@assurance-maladie.fr" TargetMode="External"/><Relationship Id="rId32" Type="http://schemas.openxmlformats.org/officeDocument/2006/relationships/header" Target="header1.xml"/><Relationship Id="rId37"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image" Target="media/image16.png"/><Relationship Id="rId28" Type="http://schemas.openxmlformats.org/officeDocument/2006/relationships/image" Target="media/image17.png"/><Relationship Id="rId36" Type="http://schemas.openxmlformats.org/officeDocument/2006/relationships/fontTable" Target="fontTable.xml"/><Relationship Id="rId10" Type="http://schemas.openxmlformats.org/officeDocument/2006/relationships/image" Target="media/image4.png"/><Relationship Id="rId19" Type="http://schemas.openxmlformats.org/officeDocument/2006/relationships/image" Target="media/image13.png"/><Relationship Id="rId31" Type="http://schemas.openxmlformats.org/officeDocument/2006/relationships/hyperlink" Target="https://www.legifrance.gouv.fr/jorf/id/JORFTEXT000043310341"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5.png"/><Relationship Id="rId27" Type="http://schemas.openxmlformats.org/officeDocument/2006/relationships/hyperlink" Target="https://www.legifrance.gouv.fr/jorf/id/JORFTEXT000043310341" TargetMode="External"/><Relationship Id="rId30" Type="http://schemas.openxmlformats.org/officeDocument/2006/relationships/hyperlink" Target="https://www.legifrance.gouv.fr/codes/id/LEGISCTA000038325322/" TargetMode="External"/><Relationship Id="rId35" Type="http://schemas.openxmlformats.org/officeDocument/2006/relationships/footer" Target="footer2.xml"/><Relationship Id="rId8" Type="http://schemas.openxmlformats.org/officeDocument/2006/relationships/image" Target="media/image2.png"/><Relationship Id="rId3"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316</TotalTime>
  <Pages>14</Pages>
  <Words>5460</Words>
  <Characters>30455</Characters>
  <Application>Microsoft Office Word</Application>
  <DocSecurity>0</DocSecurity>
  <Lines>253</Lines>
  <Paragraphs>71</Paragraphs>
  <ScaleCrop>false</ScaleCrop>
  <HeadingPairs>
    <vt:vector size="2" baseType="variant">
      <vt:variant>
        <vt:lpstr>Titre</vt:lpstr>
      </vt:variant>
      <vt:variant>
        <vt:i4>1</vt:i4>
      </vt:variant>
    </vt:vector>
  </HeadingPairs>
  <TitlesOfParts>
    <vt:vector size="1" baseType="lpstr">
      <vt:lpstr>RTF Template</vt:lpstr>
    </vt:vector>
  </TitlesOfParts>
  <Company/>
  <LinksUpToDate>false</LinksUpToDate>
  <CharactersWithSpaces>35844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RTF Template</dc:title>
  <dc:subject/>
  <dc:creator>CHIROL SABRINA (CPAM SEINE-ET-MARNE)</dc:creator>
  <cp:keywords/>
  <dc:description>Generated by Oracle BI Publisher 10.1.3.4.2</dc:description>
  <cp:lastModifiedBy>COULON BRICE (CPAM SEINE-ET-MARNE)</cp:lastModifiedBy>
  <cp:revision>50</cp:revision>
  <dcterms:created xsi:type="dcterms:W3CDTF">2025-10-06T08:52:00Z</dcterms:created>
  <dcterms:modified xsi:type="dcterms:W3CDTF">2025-10-21T09:19:00Z</dcterms:modified>
</cp:coreProperties>
</file>